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35D8" w14:textId="216E808C" w:rsidR="00C70B48" w:rsidRDefault="00486B27" w:rsidP="00C70B48">
      <w:r>
        <w:t>[one line]</w:t>
      </w:r>
    </w:p>
    <w:p w14:paraId="6F055CFB" w14:textId="77777777" w:rsidR="00736885" w:rsidRPr="00C70B48" w:rsidRDefault="00C70B48" w:rsidP="00CE32D4">
      <w:pPr>
        <w:pStyle w:val="Title"/>
      </w:pPr>
      <w:r w:rsidRPr="00C70B48">
        <w:t xml:space="preserve">PAPER TITLE – ALL CAPS; </w:t>
      </w:r>
      <w:r w:rsidRPr="00CE32D4">
        <w:t>CENTERED</w:t>
      </w:r>
      <w:r w:rsidRPr="00C70B48">
        <w:t>; 14 PT TNR BOLD</w:t>
      </w:r>
    </w:p>
    <w:p w14:paraId="3BCD0E42" w14:textId="77777777" w:rsidR="00736885" w:rsidRPr="00C70B48" w:rsidRDefault="00736885" w:rsidP="00C70B48"/>
    <w:p w14:paraId="44A8C43B" w14:textId="77777777" w:rsidR="00736885" w:rsidRPr="00C70B48" w:rsidRDefault="00736885" w:rsidP="00C70B48">
      <w:pPr>
        <w:pStyle w:val="Subtitle"/>
      </w:pPr>
      <w:r w:rsidRPr="00C70B48">
        <w:t>Kent</w:t>
      </w:r>
      <w:r w:rsidR="00775A8E">
        <w:t xml:space="preserve"> A.</w:t>
      </w:r>
      <w:r w:rsidRPr="00C70B48">
        <w:t xml:space="preserve"> Harries, University of Pittsburgh, USA, </w:t>
      </w:r>
      <w:hyperlink r:id="rId7" w:history="1">
        <w:r w:rsidRPr="00C70B48">
          <w:rPr>
            <w:rStyle w:val="Hyperlink"/>
            <w:color w:val="auto"/>
            <w:u w:val="none"/>
          </w:rPr>
          <w:t>kharries@pitt.edu</w:t>
        </w:r>
      </w:hyperlink>
    </w:p>
    <w:p w14:paraId="197CE580" w14:textId="77777777" w:rsidR="00736885" w:rsidRPr="00C70B48" w:rsidRDefault="00736885" w:rsidP="00C70B48">
      <w:pPr>
        <w:pStyle w:val="Subtitle"/>
      </w:pPr>
      <w:r w:rsidRPr="00C70B48">
        <w:t>Author first name last name, affiliation, country, email</w:t>
      </w:r>
    </w:p>
    <w:p w14:paraId="677D1FB6" w14:textId="77777777" w:rsidR="00736885" w:rsidRPr="00C70B48" w:rsidRDefault="00736885" w:rsidP="00C70B48">
      <w:pPr>
        <w:pStyle w:val="Subtitle"/>
      </w:pPr>
      <w:r w:rsidRPr="00C70B48">
        <w:t>Each author on one</w:t>
      </w:r>
      <w:r w:rsidR="00C70B48" w:rsidRPr="00C70B48">
        <w:t xml:space="preserve"> centered</w:t>
      </w:r>
      <w:r w:rsidRPr="00C70B48">
        <w:t xml:space="preserve"> line; 11 pt TNR</w:t>
      </w:r>
    </w:p>
    <w:p w14:paraId="33535694" w14:textId="2881D542" w:rsidR="00C932DD" w:rsidRDefault="00C932DD" w:rsidP="00C932DD">
      <w:r>
        <w:t>[</w:t>
      </w:r>
      <w:r w:rsidR="00805882">
        <w:t>two</w:t>
      </w:r>
      <w:r>
        <w:t xml:space="preserve"> lines]</w:t>
      </w:r>
    </w:p>
    <w:p w14:paraId="0E228F03" w14:textId="77777777" w:rsidR="00805882" w:rsidRDefault="00805882" w:rsidP="00C932DD"/>
    <w:p w14:paraId="23226788" w14:textId="77777777" w:rsidR="00736885" w:rsidRPr="00C70B48" w:rsidRDefault="00C70B48" w:rsidP="00C932DD">
      <w:pPr>
        <w:pStyle w:val="Heading1"/>
      </w:pPr>
      <w:r w:rsidRPr="00C70B48">
        <w:t>ABSTRACT</w:t>
      </w:r>
    </w:p>
    <w:p w14:paraId="79EA8C8B" w14:textId="10F33242" w:rsidR="00736885" w:rsidRPr="00C70B48" w:rsidRDefault="00775A8E" w:rsidP="00C70B48">
      <w:r>
        <w:t>N</w:t>
      </w:r>
      <w:r w:rsidR="00736885" w:rsidRPr="00C70B48">
        <w:t>o more than 1</w:t>
      </w:r>
      <w:r w:rsidR="00C70B48">
        <w:t>0</w:t>
      </w:r>
      <w:r w:rsidR="00736885" w:rsidRPr="00C70B48">
        <w:t xml:space="preserve">0 words; single spaced 11 pt </w:t>
      </w:r>
      <w:r w:rsidR="00B96D05">
        <w:t>Times New Roman (</w:t>
      </w:r>
      <w:r w:rsidR="00736885" w:rsidRPr="00C70B48">
        <w:t>TNR</w:t>
      </w:r>
      <w:r w:rsidR="00B96D05">
        <w:t>)</w:t>
      </w:r>
      <w:r>
        <w:t>.</w:t>
      </w:r>
      <w:r w:rsidR="000F4DF4">
        <w:t xml:space="preserve"> [the abstract will also appear separately in the proceedings and </w:t>
      </w:r>
      <w:r w:rsidR="00461592">
        <w:t>be universally searchable</w:t>
      </w:r>
      <w:r w:rsidR="002F7B09">
        <w:t xml:space="preserve"> (google, etc.)</w:t>
      </w:r>
      <w:r w:rsidR="00461592">
        <w:t>]</w:t>
      </w:r>
    </w:p>
    <w:p w14:paraId="361E9CEB" w14:textId="77777777" w:rsidR="00C70B48" w:rsidRDefault="00C70B48" w:rsidP="00C70B48"/>
    <w:p w14:paraId="4F76B6EA" w14:textId="77777777" w:rsidR="00736885" w:rsidRPr="00C70B48" w:rsidRDefault="00736885" w:rsidP="00C932DD">
      <w:pPr>
        <w:pStyle w:val="Heading1"/>
      </w:pPr>
      <w:r w:rsidRPr="00C70B48">
        <w:t>KEYWORDS</w:t>
      </w:r>
    </w:p>
    <w:p w14:paraId="18541D28" w14:textId="172885F3" w:rsidR="00736885" w:rsidRPr="00C70B48" w:rsidRDefault="00775A8E" w:rsidP="00C70B48">
      <w:r>
        <w:t>P</w:t>
      </w:r>
      <w:r w:rsidR="00736885" w:rsidRPr="00C70B48">
        <w:t>lease provide at least three keywords separated by semicolons</w:t>
      </w:r>
      <w:r>
        <w:t>.</w:t>
      </w:r>
      <w:r w:rsidR="0000438E">
        <w:t xml:space="preserve"> Please do not use keywords like FRP</w:t>
      </w:r>
      <w:r w:rsidR="00A86BC7">
        <w:t>, these will not really help promote your paper in a search in an FRP-focused conference</w:t>
      </w:r>
      <w:r w:rsidR="00A82D53">
        <w:t>.</w:t>
      </w:r>
    </w:p>
    <w:p w14:paraId="0DC8CCA0" w14:textId="1A13FEBB" w:rsidR="00C932DD" w:rsidRDefault="00C932DD" w:rsidP="00C932DD">
      <w:r>
        <w:t>[</w:t>
      </w:r>
      <w:r w:rsidR="00B6249C">
        <w:t>two</w:t>
      </w:r>
      <w:r>
        <w:t xml:space="preserve"> lines]</w:t>
      </w:r>
    </w:p>
    <w:p w14:paraId="6B5ED6C9" w14:textId="77777777" w:rsidR="00C932DD" w:rsidRDefault="00C932DD" w:rsidP="00C70B48"/>
    <w:p w14:paraId="3062D3DB" w14:textId="77777777" w:rsidR="00736885" w:rsidRPr="00C70B48" w:rsidRDefault="00736885" w:rsidP="00C932DD">
      <w:pPr>
        <w:pStyle w:val="Heading1"/>
      </w:pPr>
      <w:r w:rsidRPr="00C70B48">
        <w:t>INTRODUCTION</w:t>
      </w:r>
      <w:r w:rsidR="00C70B48">
        <w:t xml:space="preserve"> (Heading 1: ALL CAPS; 11 pt TNR Bold))</w:t>
      </w:r>
    </w:p>
    <w:p w14:paraId="636351F9" w14:textId="1DE88A67" w:rsidR="0089270A" w:rsidRDefault="00775A8E" w:rsidP="00C70B48">
      <w:r>
        <w:t>A</w:t>
      </w:r>
      <w:r w:rsidR="00736885" w:rsidRPr="00C70B48">
        <w:t xml:space="preserve">ll text </w:t>
      </w:r>
      <w:r w:rsidR="00A82D53">
        <w:t>shall</w:t>
      </w:r>
      <w:r w:rsidR="00736885" w:rsidRPr="00C70B48">
        <w:t xml:space="preserve"> be single spaced 11 pt TNR with one blank line separating paragraphs</w:t>
      </w:r>
      <w:r w:rsidR="0001322E">
        <w:t xml:space="preserve">. </w:t>
      </w:r>
      <w:r w:rsidR="00567027">
        <w:t>Papers shall</w:t>
      </w:r>
      <w:r w:rsidR="0001322E">
        <w:t xml:space="preserve"> not exceed 12 pages in the format provided.</w:t>
      </w:r>
      <w:r>
        <w:t xml:space="preserve"> </w:t>
      </w:r>
      <w:r w:rsidR="0089270A">
        <w:t>Page numbers as indicated on this template shall be provided.</w:t>
      </w:r>
      <w:r w:rsidR="00BA17B1">
        <w:t xml:space="preserve"> Papers not adhering to this format will be rejected.</w:t>
      </w:r>
    </w:p>
    <w:p w14:paraId="3B82B731" w14:textId="77777777" w:rsidR="0089270A" w:rsidRDefault="0089270A" w:rsidP="00C70B48"/>
    <w:p w14:paraId="5A6655B1" w14:textId="744CA5D4" w:rsidR="00736885" w:rsidRDefault="00775A8E" w:rsidP="00C70B48">
      <w:r>
        <w:t>The official language of the conference is English.</w:t>
      </w:r>
    </w:p>
    <w:p w14:paraId="22F25F0A" w14:textId="77777777" w:rsidR="00C70B48" w:rsidRDefault="00C70B48" w:rsidP="00C70B48"/>
    <w:p w14:paraId="4734C026" w14:textId="77777777" w:rsidR="00C70B48" w:rsidRPr="00C70B48" w:rsidRDefault="00C70B48" w:rsidP="00C70B48">
      <w:pPr>
        <w:pStyle w:val="Heading2"/>
      </w:pPr>
      <w:r w:rsidRPr="00C70B48">
        <w:t>Subheading (heading 2</w:t>
      </w:r>
      <w:r>
        <w:t>: 11 pt TNR Bold</w:t>
      </w:r>
      <w:r w:rsidRPr="00C70B48">
        <w:t>)</w:t>
      </w:r>
    </w:p>
    <w:p w14:paraId="4DBC5083" w14:textId="77777777" w:rsidR="00C70B48" w:rsidRDefault="00C70B48" w:rsidP="00C70B48">
      <w:r>
        <w:t>Section</w:t>
      </w:r>
      <w:r w:rsidR="00775A8E">
        <w:t>s</w:t>
      </w:r>
      <w:r>
        <w:t xml:space="preserve"> of paper should </w:t>
      </w:r>
      <w:r w:rsidRPr="0032366B">
        <w:rPr>
          <w:b/>
          <w:bCs/>
        </w:rPr>
        <w:t>not</w:t>
      </w:r>
      <w:r>
        <w:t xml:space="preserve"> be numbered</w:t>
      </w:r>
      <w:r w:rsidR="00775A8E">
        <w:t>.</w:t>
      </w:r>
    </w:p>
    <w:p w14:paraId="4C69A235" w14:textId="77777777" w:rsidR="00C70B48" w:rsidRDefault="00C70B48" w:rsidP="00C70B48"/>
    <w:p w14:paraId="0B80A552" w14:textId="77777777" w:rsidR="00C70B48" w:rsidRPr="00C70B48" w:rsidRDefault="00C70B48" w:rsidP="00C932DD">
      <w:pPr>
        <w:pStyle w:val="Heading3"/>
      </w:pPr>
      <w:r w:rsidRPr="00C70B48">
        <w:t>Second subheading (heading 3</w:t>
      </w:r>
      <w:r>
        <w:t>: 11 pt TNR italic</w:t>
      </w:r>
      <w:r w:rsidRPr="00C70B48">
        <w:t>)</w:t>
      </w:r>
    </w:p>
    <w:p w14:paraId="6152FB00" w14:textId="77777777" w:rsidR="00C70B48" w:rsidRPr="00C70B48" w:rsidRDefault="00775A8E" w:rsidP="00C70B48">
      <w:r>
        <w:t>C</w:t>
      </w:r>
      <w:r w:rsidR="00C70B48">
        <w:t>ontinue text</w:t>
      </w:r>
    </w:p>
    <w:p w14:paraId="4D5825AD" w14:textId="77777777" w:rsidR="00C70B48" w:rsidRDefault="00C70B48" w:rsidP="00B6249C"/>
    <w:p w14:paraId="49AA4566" w14:textId="77777777" w:rsidR="00C932DD" w:rsidRPr="00C932DD" w:rsidRDefault="00C932DD" w:rsidP="00C932DD">
      <w:pPr>
        <w:pStyle w:val="Heading1"/>
      </w:pPr>
      <w:r w:rsidRPr="00C932DD">
        <w:t>TABLES</w:t>
      </w:r>
    </w:p>
    <w:p w14:paraId="243534F2" w14:textId="452ADE27" w:rsidR="00C70B48" w:rsidRDefault="00A526A8" w:rsidP="00C70B48">
      <w:r>
        <w:t>Whenever possible, t</w:t>
      </w:r>
      <w:r w:rsidR="0001322E">
        <w:t xml:space="preserve">ables shall appear following the paragraphs in which they are first cited. </w:t>
      </w:r>
      <w:r w:rsidR="00CE32D4">
        <w:t xml:space="preserve">Tables shall be </w:t>
      </w:r>
      <w:r w:rsidR="00775A8E">
        <w:t>centred</w:t>
      </w:r>
      <w:r w:rsidR="00CE32D4">
        <w:t xml:space="preserve"> in page and simply formatted using 11 pt TNR when possible (please use no smaller than 8 pt TNR</w:t>
      </w:r>
      <w:r w:rsidR="00496B7E">
        <w:t xml:space="preserve"> in large tables</w:t>
      </w:r>
      <w:r w:rsidR="00CE32D4">
        <w:t>). All cells shall have single line borders. All data reported as averages shall include necessary statistical information including sample size</w:t>
      </w:r>
      <w:r w:rsidR="003202B6">
        <w:t xml:space="preserve"> (</w:t>
      </w:r>
      <w:r w:rsidR="003202B6">
        <w:rPr>
          <w:i/>
          <w:iCs/>
        </w:rPr>
        <w:t>n</w:t>
      </w:r>
      <w:r w:rsidR="003202B6">
        <w:t>)</w:t>
      </w:r>
      <w:r w:rsidR="00CE32D4">
        <w:t xml:space="preserve"> and either standard deviation or coefficient of variation</w:t>
      </w:r>
      <w:r w:rsidR="00496B7E">
        <w:t>.</w:t>
      </w:r>
    </w:p>
    <w:p w14:paraId="283CE80E" w14:textId="77777777" w:rsidR="00C932DD" w:rsidRDefault="00C932DD" w:rsidP="00C70B48"/>
    <w:p w14:paraId="439F2725" w14:textId="77777777" w:rsidR="00C932DD" w:rsidRPr="00CE32D4" w:rsidRDefault="00C932DD" w:rsidP="00C932DD">
      <w:pPr>
        <w:pStyle w:val="Heading4"/>
      </w:pPr>
      <w:r w:rsidRPr="00CE32D4">
        <w:t>Table 1: Table captions should be centered above table</w:t>
      </w:r>
    </w:p>
    <w:tbl>
      <w:tblPr>
        <w:tblStyle w:val="TableGrid"/>
        <w:tblW w:w="6440" w:type="dxa"/>
        <w:jc w:val="center"/>
        <w:tblLayout w:type="fixed"/>
        <w:tblLook w:val="04A0" w:firstRow="1" w:lastRow="0" w:firstColumn="1" w:lastColumn="0" w:noHBand="0" w:noVBand="1"/>
      </w:tblPr>
      <w:tblGrid>
        <w:gridCol w:w="780"/>
        <w:gridCol w:w="656"/>
        <w:gridCol w:w="991"/>
        <w:gridCol w:w="712"/>
        <w:gridCol w:w="907"/>
        <w:gridCol w:w="730"/>
        <w:gridCol w:w="907"/>
        <w:gridCol w:w="757"/>
      </w:tblGrid>
      <w:tr w:rsidR="00C932DD" w:rsidRPr="00DB2E87" w14:paraId="31FB309D" w14:textId="77777777" w:rsidTr="00811528">
        <w:trPr>
          <w:jc w:val="center"/>
        </w:trPr>
        <w:tc>
          <w:tcPr>
            <w:tcW w:w="780" w:type="dxa"/>
            <w:vMerge w:val="restart"/>
            <w:vAlign w:val="center"/>
          </w:tcPr>
          <w:p w14:paraId="4BAD89E9" w14:textId="77777777" w:rsidR="00C932DD" w:rsidRPr="00CE32D4" w:rsidRDefault="00C932DD" w:rsidP="00811528">
            <w:pPr>
              <w:jc w:val="center"/>
              <w:rPr>
                <w:szCs w:val="20"/>
              </w:rPr>
            </w:pPr>
            <w:r w:rsidRPr="00CE32D4">
              <w:rPr>
                <w:szCs w:val="20"/>
              </w:rPr>
              <w:t>Group</w:t>
            </w:r>
          </w:p>
        </w:tc>
        <w:tc>
          <w:tcPr>
            <w:tcW w:w="656" w:type="dxa"/>
            <w:vMerge w:val="restart"/>
            <w:vAlign w:val="center"/>
          </w:tcPr>
          <w:p w14:paraId="5B9096D2" w14:textId="77777777" w:rsidR="00C932DD" w:rsidRPr="00CE32D4" w:rsidRDefault="00C932DD" w:rsidP="00811528">
            <w:pPr>
              <w:jc w:val="center"/>
              <w:rPr>
                <w:szCs w:val="20"/>
              </w:rPr>
            </w:pPr>
            <w:r w:rsidRPr="00CE32D4">
              <w:rPr>
                <w:szCs w:val="20"/>
              </w:rPr>
              <w:t>n</w:t>
            </w:r>
          </w:p>
        </w:tc>
        <w:tc>
          <w:tcPr>
            <w:tcW w:w="1703" w:type="dxa"/>
            <w:gridSpan w:val="2"/>
            <w:vAlign w:val="center"/>
          </w:tcPr>
          <w:p w14:paraId="54F6D4B3" w14:textId="77777777" w:rsidR="00C932DD" w:rsidRPr="00CE32D4" w:rsidRDefault="00C932DD" w:rsidP="00811528">
            <w:pPr>
              <w:jc w:val="center"/>
              <w:rPr>
                <w:szCs w:val="20"/>
                <w:vertAlign w:val="subscript"/>
              </w:rPr>
            </w:pPr>
            <w:r w:rsidRPr="00CE32D4">
              <w:rPr>
                <w:szCs w:val="20"/>
              </w:rPr>
              <w:t>fibre volume ratio</w:t>
            </w:r>
          </w:p>
        </w:tc>
        <w:tc>
          <w:tcPr>
            <w:tcW w:w="1637" w:type="dxa"/>
            <w:gridSpan w:val="2"/>
            <w:vAlign w:val="center"/>
          </w:tcPr>
          <w:p w14:paraId="1C4AABC6" w14:textId="77777777" w:rsidR="00C932DD" w:rsidRPr="00CE32D4" w:rsidRDefault="00C932DD" w:rsidP="00811528">
            <w:pPr>
              <w:jc w:val="center"/>
              <w:rPr>
                <w:i/>
                <w:szCs w:val="20"/>
              </w:rPr>
            </w:pPr>
            <w:r w:rsidRPr="00CE32D4">
              <w:rPr>
                <w:i/>
                <w:szCs w:val="20"/>
              </w:rPr>
              <w:t>V</w:t>
            </w:r>
            <w:r w:rsidRPr="00CE32D4">
              <w:rPr>
                <w:i/>
                <w:szCs w:val="20"/>
                <w:vertAlign w:val="subscript"/>
              </w:rPr>
              <w:t>f</w:t>
            </w:r>
            <w:r w:rsidRPr="00CE32D4">
              <w:rPr>
                <w:i/>
                <w:szCs w:val="20"/>
              </w:rPr>
              <w:t xml:space="preserve"> = mx + b</w:t>
            </w:r>
          </w:p>
        </w:tc>
        <w:tc>
          <w:tcPr>
            <w:tcW w:w="1664" w:type="dxa"/>
            <w:gridSpan w:val="2"/>
            <w:vAlign w:val="center"/>
          </w:tcPr>
          <w:p w14:paraId="77AC8F1D" w14:textId="77777777" w:rsidR="00C932DD" w:rsidRPr="00CE32D4" w:rsidRDefault="00C932DD" w:rsidP="00811528">
            <w:pPr>
              <w:jc w:val="center"/>
              <w:rPr>
                <w:i/>
                <w:szCs w:val="20"/>
                <w:vertAlign w:val="superscript"/>
              </w:rPr>
            </w:pPr>
            <w:r w:rsidRPr="00CE32D4">
              <w:rPr>
                <w:i/>
                <w:szCs w:val="20"/>
              </w:rPr>
              <w:t>V</w:t>
            </w:r>
            <w:r w:rsidRPr="00CE32D4">
              <w:rPr>
                <w:i/>
                <w:szCs w:val="20"/>
                <w:vertAlign w:val="subscript"/>
              </w:rPr>
              <w:t>f</w:t>
            </w:r>
            <w:r w:rsidRPr="00CE32D4">
              <w:rPr>
                <w:i/>
                <w:szCs w:val="20"/>
              </w:rPr>
              <w:t xml:space="preserve"> = be</w:t>
            </w:r>
            <w:r w:rsidRPr="00CE32D4">
              <w:rPr>
                <w:i/>
                <w:szCs w:val="20"/>
                <w:vertAlign w:val="superscript"/>
              </w:rPr>
              <w:t>mx</w:t>
            </w:r>
          </w:p>
        </w:tc>
      </w:tr>
      <w:tr w:rsidR="00C932DD" w:rsidRPr="00DB2E87" w14:paraId="523A299B" w14:textId="77777777" w:rsidTr="00811528">
        <w:trPr>
          <w:jc w:val="center"/>
        </w:trPr>
        <w:tc>
          <w:tcPr>
            <w:tcW w:w="780" w:type="dxa"/>
            <w:vMerge/>
            <w:vAlign w:val="center"/>
          </w:tcPr>
          <w:p w14:paraId="0C84D23A" w14:textId="77777777" w:rsidR="00C932DD" w:rsidRPr="00CE32D4" w:rsidRDefault="00C932DD" w:rsidP="00811528">
            <w:pPr>
              <w:jc w:val="center"/>
              <w:rPr>
                <w:szCs w:val="20"/>
              </w:rPr>
            </w:pPr>
          </w:p>
        </w:tc>
        <w:tc>
          <w:tcPr>
            <w:tcW w:w="656" w:type="dxa"/>
            <w:vMerge/>
            <w:vAlign w:val="center"/>
          </w:tcPr>
          <w:p w14:paraId="5E81B0B8" w14:textId="77777777" w:rsidR="00C932DD" w:rsidRPr="00CE32D4" w:rsidRDefault="00C932DD" w:rsidP="00811528">
            <w:pPr>
              <w:jc w:val="center"/>
              <w:rPr>
                <w:szCs w:val="20"/>
              </w:rPr>
            </w:pPr>
          </w:p>
        </w:tc>
        <w:tc>
          <w:tcPr>
            <w:tcW w:w="991" w:type="dxa"/>
            <w:vAlign w:val="center"/>
          </w:tcPr>
          <w:p w14:paraId="30655EC8" w14:textId="77777777" w:rsidR="00C932DD" w:rsidRPr="00CE32D4" w:rsidRDefault="00C932DD" w:rsidP="00811528">
            <w:pPr>
              <w:jc w:val="center"/>
              <w:rPr>
                <w:szCs w:val="20"/>
                <w:vertAlign w:val="subscript"/>
              </w:rPr>
            </w:pPr>
            <w:r w:rsidRPr="00CE32D4">
              <w:rPr>
                <w:szCs w:val="20"/>
              </w:rPr>
              <w:t xml:space="preserve">mean </w:t>
            </w:r>
            <w:r w:rsidRPr="00CE32D4">
              <w:rPr>
                <w:i/>
                <w:szCs w:val="20"/>
              </w:rPr>
              <w:t>V</w:t>
            </w:r>
            <w:r w:rsidRPr="00CE32D4">
              <w:rPr>
                <w:i/>
                <w:szCs w:val="20"/>
                <w:vertAlign w:val="subscript"/>
              </w:rPr>
              <w:t>f</w:t>
            </w:r>
          </w:p>
        </w:tc>
        <w:tc>
          <w:tcPr>
            <w:tcW w:w="711" w:type="dxa"/>
            <w:vAlign w:val="center"/>
          </w:tcPr>
          <w:p w14:paraId="3BF1F3A0" w14:textId="77777777" w:rsidR="00C932DD" w:rsidRPr="00CE32D4" w:rsidRDefault="00C932DD" w:rsidP="00811528">
            <w:pPr>
              <w:jc w:val="center"/>
              <w:rPr>
                <w:szCs w:val="20"/>
              </w:rPr>
            </w:pPr>
            <w:r w:rsidRPr="00CE32D4">
              <w:rPr>
                <w:szCs w:val="20"/>
              </w:rPr>
              <w:t>COV</w:t>
            </w:r>
          </w:p>
        </w:tc>
        <w:tc>
          <w:tcPr>
            <w:tcW w:w="907" w:type="dxa"/>
            <w:vAlign w:val="center"/>
          </w:tcPr>
          <w:p w14:paraId="4C1C1A37" w14:textId="77777777" w:rsidR="00C932DD" w:rsidRPr="00CE32D4" w:rsidRDefault="00C932DD" w:rsidP="00811528">
            <w:pPr>
              <w:jc w:val="center"/>
              <w:rPr>
                <w:szCs w:val="20"/>
              </w:rPr>
            </w:pPr>
            <w:r w:rsidRPr="00CE32D4">
              <w:rPr>
                <w:szCs w:val="20"/>
              </w:rPr>
              <w:t xml:space="preserve">mean </w:t>
            </w:r>
            <w:r w:rsidRPr="00CE32D4">
              <w:rPr>
                <w:i/>
                <w:szCs w:val="20"/>
              </w:rPr>
              <w:t>m</w:t>
            </w:r>
          </w:p>
        </w:tc>
        <w:tc>
          <w:tcPr>
            <w:tcW w:w="730" w:type="dxa"/>
            <w:vAlign w:val="center"/>
          </w:tcPr>
          <w:p w14:paraId="6D2688B1" w14:textId="77777777" w:rsidR="00C932DD" w:rsidRPr="00CE32D4" w:rsidRDefault="00C932DD" w:rsidP="00811528">
            <w:pPr>
              <w:jc w:val="center"/>
              <w:rPr>
                <w:szCs w:val="20"/>
              </w:rPr>
            </w:pPr>
            <w:r w:rsidRPr="00CE32D4">
              <w:rPr>
                <w:szCs w:val="20"/>
              </w:rPr>
              <w:t>COV</w:t>
            </w:r>
          </w:p>
        </w:tc>
        <w:tc>
          <w:tcPr>
            <w:tcW w:w="907" w:type="dxa"/>
            <w:vAlign w:val="center"/>
          </w:tcPr>
          <w:p w14:paraId="7A56F0E6" w14:textId="77777777" w:rsidR="00C932DD" w:rsidRPr="00CE32D4" w:rsidRDefault="00C932DD" w:rsidP="00811528">
            <w:pPr>
              <w:jc w:val="center"/>
              <w:rPr>
                <w:szCs w:val="20"/>
              </w:rPr>
            </w:pPr>
            <w:r w:rsidRPr="00CE32D4">
              <w:rPr>
                <w:szCs w:val="20"/>
              </w:rPr>
              <w:t xml:space="preserve">mean </w:t>
            </w:r>
            <w:r w:rsidRPr="00CE32D4">
              <w:rPr>
                <w:i/>
                <w:szCs w:val="20"/>
              </w:rPr>
              <w:t>m</w:t>
            </w:r>
          </w:p>
        </w:tc>
        <w:tc>
          <w:tcPr>
            <w:tcW w:w="757" w:type="dxa"/>
            <w:vAlign w:val="center"/>
          </w:tcPr>
          <w:p w14:paraId="74649878" w14:textId="77777777" w:rsidR="00C932DD" w:rsidRPr="00CE32D4" w:rsidRDefault="00C932DD" w:rsidP="00811528">
            <w:pPr>
              <w:jc w:val="center"/>
              <w:rPr>
                <w:szCs w:val="20"/>
              </w:rPr>
            </w:pPr>
            <w:r w:rsidRPr="00CE32D4">
              <w:rPr>
                <w:szCs w:val="20"/>
              </w:rPr>
              <w:t>COV</w:t>
            </w:r>
          </w:p>
        </w:tc>
      </w:tr>
      <w:tr w:rsidR="00C932DD" w:rsidRPr="00DB2E87" w14:paraId="6DA7046D" w14:textId="77777777" w:rsidTr="00811528">
        <w:trPr>
          <w:jc w:val="center"/>
        </w:trPr>
        <w:tc>
          <w:tcPr>
            <w:tcW w:w="780" w:type="dxa"/>
            <w:vAlign w:val="center"/>
          </w:tcPr>
          <w:p w14:paraId="1C5AFC72" w14:textId="77777777" w:rsidR="00C932DD" w:rsidRPr="00CE32D4" w:rsidRDefault="00C932DD" w:rsidP="00811528">
            <w:pPr>
              <w:jc w:val="center"/>
              <w:rPr>
                <w:szCs w:val="20"/>
              </w:rPr>
            </w:pPr>
            <w:r w:rsidRPr="00CE32D4">
              <w:rPr>
                <w:szCs w:val="20"/>
              </w:rPr>
              <w:t>M</w:t>
            </w:r>
          </w:p>
        </w:tc>
        <w:tc>
          <w:tcPr>
            <w:tcW w:w="656" w:type="dxa"/>
            <w:vAlign w:val="center"/>
          </w:tcPr>
          <w:p w14:paraId="699372C9" w14:textId="77777777" w:rsidR="00C932DD" w:rsidRPr="00CE32D4" w:rsidRDefault="00C932DD" w:rsidP="00811528">
            <w:pPr>
              <w:jc w:val="center"/>
              <w:rPr>
                <w:szCs w:val="20"/>
              </w:rPr>
            </w:pPr>
            <w:r w:rsidRPr="00CE32D4">
              <w:rPr>
                <w:szCs w:val="20"/>
              </w:rPr>
              <w:t>2450</w:t>
            </w:r>
          </w:p>
        </w:tc>
        <w:tc>
          <w:tcPr>
            <w:tcW w:w="991" w:type="dxa"/>
            <w:vAlign w:val="center"/>
          </w:tcPr>
          <w:p w14:paraId="58A76CE6" w14:textId="77777777" w:rsidR="00C932DD" w:rsidRPr="00CE32D4" w:rsidRDefault="00C932DD" w:rsidP="00811528">
            <w:pPr>
              <w:jc w:val="center"/>
              <w:rPr>
                <w:szCs w:val="20"/>
              </w:rPr>
            </w:pPr>
            <w:r w:rsidRPr="00CE32D4">
              <w:rPr>
                <w:szCs w:val="20"/>
              </w:rPr>
              <w:t>0.235</w:t>
            </w:r>
          </w:p>
        </w:tc>
        <w:tc>
          <w:tcPr>
            <w:tcW w:w="711" w:type="dxa"/>
            <w:vAlign w:val="center"/>
          </w:tcPr>
          <w:p w14:paraId="2A099244" w14:textId="77777777" w:rsidR="00C932DD" w:rsidRPr="00CE32D4" w:rsidRDefault="00C932DD" w:rsidP="00811528">
            <w:pPr>
              <w:jc w:val="center"/>
              <w:rPr>
                <w:szCs w:val="20"/>
              </w:rPr>
            </w:pPr>
            <w:r w:rsidRPr="00CE32D4">
              <w:rPr>
                <w:szCs w:val="20"/>
              </w:rPr>
              <w:t>0.130</w:t>
            </w:r>
          </w:p>
        </w:tc>
        <w:tc>
          <w:tcPr>
            <w:tcW w:w="907" w:type="dxa"/>
            <w:vAlign w:val="center"/>
          </w:tcPr>
          <w:p w14:paraId="4C3D04F5" w14:textId="77777777" w:rsidR="00C932DD" w:rsidRPr="00CE32D4" w:rsidRDefault="00C932DD" w:rsidP="00811528">
            <w:pPr>
              <w:jc w:val="center"/>
              <w:rPr>
                <w:szCs w:val="20"/>
              </w:rPr>
            </w:pPr>
            <w:r w:rsidRPr="00CE32D4">
              <w:rPr>
                <w:szCs w:val="20"/>
              </w:rPr>
              <w:t>0.025</w:t>
            </w:r>
          </w:p>
        </w:tc>
        <w:tc>
          <w:tcPr>
            <w:tcW w:w="730" w:type="dxa"/>
            <w:vAlign w:val="center"/>
          </w:tcPr>
          <w:p w14:paraId="5BF40511" w14:textId="77777777" w:rsidR="00C932DD" w:rsidRPr="00CE32D4" w:rsidRDefault="00C932DD" w:rsidP="00811528">
            <w:pPr>
              <w:jc w:val="center"/>
              <w:rPr>
                <w:szCs w:val="20"/>
              </w:rPr>
            </w:pPr>
            <w:r w:rsidRPr="00CE32D4">
              <w:rPr>
                <w:szCs w:val="20"/>
              </w:rPr>
              <w:t>0.32</w:t>
            </w:r>
          </w:p>
        </w:tc>
        <w:tc>
          <w:tcPr>
            <w:tcW w:w="907" w:type="dxa"/>
            <w:vAlign w:val="center"/>
          </w:tcPr>
          <w:p w14:paraId="3B7343C1" w14:textId="77777777" w:rsidR="00C932DD" w:rsidRPr="00CE32D4" w:rsidRDefault="00C932DD" w:rsidP="00811528">
            <w:pPr>
              <w:jc w:val="center"/>
              <w:rPr>
                <w:szCs w:val="20"/>
              </w:rPr>
            </w:pPr>
            <w:r w:rsidRPr="00CE32D4">
              <w:rPr>
                <w:szCs w:val="20"/>
              </w:rPr>
              <w:t>0.105</w:t>
            </w:r>
          </w:p>
        </w:tc>
        <w:tc>
          <w:tcPr>
            <w:tcW w:w="757" w:type="dxa"/>
            <w:vAlign w:val="center"/>
          </w:tcPr>
          <w:p w14:paraId="4FFB1024" w14:textId="77777777" w:rsidR="00C932DD" w:rsidRPr="00CE32D4" w:rsidRDefault="00C932DD" w:rsidP="00811528">
            <w:pPr>
              <w:jc w:val="center"/>
              <w:rPr>
                <w:szCs w:val="20"/>
              </w:rPr>
            </w:pPr>
            <w:r w:rsidRPr="00CE32D4">
              <w:rPr>
                <w:szCs w:val="20"/>
              </w:rPr>
              <w:t>0.315</w:t>
            </w:r>
          </w:p>
        </w:tc>
      </w:tr>
      <w:tr w:rsidR="00C932DD" w:rsidRPr="00DB2E87" w14:paraId="69AA5204" w14:textId="77777777" w:rsidTr="00811528">
        <w:trPr>
          <w:jc w:val="center"/>
        </w:trPr>
        <w:tc>
          <w:tcPr>
            <w:tcW w:w="780" w:type="dxa"/>
            <w:vAlign w:val="center"/>
          </w:tcPr>
          <w:p w14:paraId="3B61B126" w14:textId="77777777" w:rsidR="00C932DD" w:rsidRPr="00CE32D4" w:rsidRDefault="00C932DD" w:rsidP="00811528">
            <w:pPr>
              <w:jc w:val="center"/>
              <w:rPr>
                <w:szCs w:val="20"/>
              </w:rPr>
            </w:pPr>
            <w:r w:rsidRPr="00CE32D4">
              <w:rPr>
                <w:szCs w:val="20"/>
              </w:rPr>
              <w:t>P</w:t>
            </w:r>
          </w:p>
        </w:tc>
        <w:tc>
          <w:tcPr>
            <w:tcW w:w="656" w:type="dxa"/>
            <w:vAlign w:val="center"/>
          </w:tcPr>
          <w:p w14:paraId="2DD5D9D8" w14:textId="77777777" w:rsidR="00C932DD" w:rsidRPr="00CE32D4" w:rsidRDefault="00C932DD" w:rsidP="00811528">
            <w:pPr>
              <w:jc w:val="center"/>
              <w:rPr>
                <w:szCs w:val="20"/>
              </w:rPr>
            </w:pPr>
            <w:r w:rsidRPr="00CE32D4">
              <w:rPr>
                <w:szCs w:val="20"/>
              </w:rPr>
              <w:t>603</w:t>
            </w:r>
          </w:p>
        </w:tc>
        <w:tc>
          <w:tcPr>
            <w:tcW w:w="991" w:type="dxa"/>
            <w:vAlign w:val="center"/>
          </w:tcPr>
          <w:p w14:paraId="0013018C" w14:textId="77777777" w:rsidR="00C932DD" w:rsidRPr="00CE32D4" w:rsidRDefault="00C932DD" w:rsidP="00811528">
            <w:pPr>
              <w:jc w:val="center"/>
              <w:rPr>
                <w:szCs w:val="20"/>
              </w:rPr>
            </w:pPr>
            <w:r w:rsidRPr="00CE32D4">
              <w:rPr>
                <w:szCs w:val="20"/>
              </w:rPr>
              <w:t>0.190</w:t>
            </w:r>
          </w:p>
        </w:tc>
        <w:tc>
          <w:tcPr>
            <w:tcW w:w="711" w:type="dxa"/>
            <w:vAlign w:val="center"/>
          </w:tcPr>
          <w:p w14:paraId="742F15AC" w14:textId="77777777" w:rsidR="00C932DD" w:rsidRPr="00CE32D4" w:rsidRDefault="00C932DD" w:rsidP="00811528">
            <w:pPr>
              <w:jc w:val="center"/>
              <w:rPr>
                <w:szCs w:val="20"/>
              </w:rPr>
            </w:pPr>
            <w:r w:rsidRPr="00CE32D4">
              <w:rPr>
                <w:szCs w:val="20"/>
              </w:rPr>
              <w:t>0.191</w:t>
            </w:r>
          </w:p>
        </w:tc>
        <w:tc>
          <w:tcPr>
            <w:tcW w:w="907" w:type="dxa"/>
            <w:vAlign w:val="center"/>
          </w:tcPr>
          <w:p w14:paraId="4D5F6211" w14:textId="77777777" w:rsidR="00C932DD" w:rsidRPr="00CE32D4" w:rsidRDefault="00C932DD" w:rsidP="00811528">
            <w:pPr>
              <w:jc w:val="center"/>
              <w:rPr>
                <w:szCs w:val="20"/>
              </w:rPr>
            </w:pPr>
            <w:r w:rsidRPr="00CE32D4">
              <w:rPr>
                <w:szCs w:val="20"/>
              </w:rPr>
              <w:t>0.032</w:t>
            </w:r>
          </w:p>
        </w:tc>
        <w:tc>
          <w:tcPr>
            <w:tcW w:w="730" w:type="dxa"/>
            <w:vAlign w:val="center"/>
          </w:tcPr>
          <w:p w14:paraId="5F421418" w14:textId="77777777" w:rsidR="00C932DD" w:rsidRPr="00CE32D4" w:rsidRDefault="00C932DD" w:rsidP="00811528">
            <w:pPr>
              <w:jc w:val="center"/>
              <w:rPr>
                <w:szCs w:val="20"/>
              </w:rPr>
            </w:pPr>
            <w:r w:rsidRPr="00CE32D4">
              <w:rPr>
                <w:szCs w:val="20"/>
              </w:rPr>
              <w:t>0.25</w:t>
            </w:r>
          </w:p>
        </w:tc>
        <w:tc>
          <w:tcPr>
            <w:tcW w:w="907" w:type="dxa"/>
            <w:vAlign w:val="center"/>
          </w:tcPr>
          <w:p w14:paraId="0509C878" w14:textId="77777777" w:rsidR="00C932DD" w:rsidRPr="00CE32D4" w:rsidRDefault="00C932DD" w:rsidP="00811528">
            <w:pPr>
              <w:jc w:val="center"/>
              <w:rPr>
                <w:szCs w:val="20"/>
              </w:rPr>
            </w:pPr>
            <w:r w:rsidRPr="00CE32D4">
              <w:rPr>
                <w:szCs w:val="20"/>
              </w:rPr>
              <w:t>0.172</w:t>
            </w:r>
          </w:p>
        </w:tc>
        <w:tc>
          <w:tcPr>
            <w:tcW w:w="757" w:type="dxa"/>
            <w:vAlign w:val="center"/>
          </w:tcPr>
          <w:p w14:paraId="635C5EB6" w14:textId="77777777" w:rsidR="00C932DD" w:rsidRPr="00CE32D4" w:rsidRDefault="00C932DD" w:rsidP="00811528">
            <w:pPr>
              <w:jc w:val="center"/>
              <w:rPr>
                <w:szCs w:val="20"/>
              </w:rPr>
            </w:pPr>
            <w:r w:rsidRPr="00CE32D4">
              <w:rPr>
                <w:szCs w:val="20"/>
              </w:rPr>
              <w:t>0.296</w:t>
            </w:r>
          </w:p>
        </w:tc>
      </w:tr>
      <w:tr w:rsidR="00C932DD" w:rsidRPr="00DB2E87" w14:paraId="734E8DD8" w14:textId="77777777" w:rsidTr="00811528">
        <w:trPr>
          <w:jc w:val="center"/>
        </w:trPr>
        <w:tc>
          <w:tcPr>
            <w:tcW w:w="780" w:type="dxa"/>
            <w:vAlign w:val="center"/>
          </w:tcPr>
          <w:p w14:paraId="461964DB" w14:textId="77777777" w:rsidR="00C932DD" w:rsidRPr="00CE32D4" w:rsidRDefault="00C932DD" w:rsidP="00811528">
            <w:pPr>
              <w:jc w:val="center"/>
              <w:rPr>
                <w:szCs w:val="20"/>
              </w:rPr>
            </w:pPr>
            <w:r w:rsidRPr="00CE32D4">
              <w:rPr>
                <w:szCs w:val="20"/>
              </w:rPr>
              <w:t>M+P</w:t>
            </w:r>
          </w:p>
        </w:tc>
        <w:tc>
          <w:tcPr>
            <w:tcW w:w="656" w:type="dxa"/>
            <w:vAlign w:val="center"/>
          </w:tcPr>
          <w:p w14:paraId="573EF3A2" w14:textId="77777777" w:rsidR="00C932DD" w:rsidRPr="00CE32D4" w:rsidRDefault="00C932DD" w:rsidP="00811528">
            <w:pPr>
              <w:jc w:val="center"/>
              <w:rPr>
                <w:szCs w:val="20"/>
              </w:rPr>
            </w:pPr>
            <w:r w:rsidRPr="00CE32D4">
              <w:rPr>
                <w:szCs w:val="20"/>
              </w:rPr>
              <w:t>3053</w:t>
            </w:r>
          </w:p>
        </w:tc>
        <w:tc>
          <w:tcPr>
            <w:tcW w:w="991" w:type="dxa"/>
            <w:vAlign w:val="center"/>
          </w:tcPr>
          <w:p w14:paraId="25157208" w14:textId="77777777" w:rsidR="00C932DD" w:rsidRPr="00CE32D4" w:rsidRDefault="00C932DD" w:rsidP="00811528">
            <w:pPr>
              <w:jc w:val="center"/>
              <w:rPr>
                <w:szCs w:val="20"/>
              </w:rPr>
            </w:pPr>
            <w:r w:rsidRPr="00CE32D4">
              <w:rPr>
                <w:szCs w:val="20"/>
              </w:rPr>
              <w:t>0.226</w:t>
            </w:r>
          </w:p>
        </w:tc>
        <w:tc>
          <w:tcPr>
            <w:tcW w:w="711" w:type="dxa"/>
            <w:vAlign w:val="center"/>
          </w:tcPr>
          <w:p w14:paraId="42C47120" w14:textId="77777777" w:rsidR="00C932DD" w:rsidRPr="00CE32D4" w:rsidRDefault="00C932DD" w:rsidP="00811528">
            <w:pPr>
              <w:jc w:val="center"/>
              <w:rPr>
                <w:szCs w:val="20"/>
              </w:rPr>
            </w:pPr>
            <w:r w:rsidRPr="00CE32D4">
              <w:rPr>
                <w:szCs w:val="20"/>
              </w:rPr>
              <w:t>0.160</w:t>
            </w:r>
          </w:p>
        </w:tc>
        <w:tc>
          <w:tcPr>
            <w:tcW w:w="907" w:type="dxa"/>
            <w:vAlign w:val="center"/>
          </w:tcPr>
          <w:p w14:paraId="0534B8C3" w14:textId="77777777" w:rsidR="00C932DD" w:rsidRPr="00CE32D4" w:rsidRDefault="00C932DD" w:rsidP="00811528">
            <w:pPr>
              <w:jc w:val="center"/>
              <w:rPr>
                <w:szCs w:val="20"/>
              </w:rPr>
            </w:pPr>
            <w:r w:rsidRPr="00CE32D4">
              <w:rPr>
                <w:szCs w:val="20"/>
              </w:rPr>
              <w:t>0.026</w:t>
            </w:r>
          </w:p>
        </w:tc>
        <w:tc>
          <w:tcPr>
            <w:tcW w:w="730" w:type="dxa"/>
            <w:vAlign w:val="center"/>
          </w:tcPr>
          <w:p w14:paraId="52A0C60A" w14:textId="77777777" w:rsidR="00C932DD" w:rsidRPr="00CE32D4" w:rsidRDefault="00C932DD" w:rsidP="00811528">
            <w:pPr>
              <w:jc w:val="center"/>
              <w:rPr>
                <w:szCs w:val="20"/>
              </w:rPr>
            </w:pPr>
            <w:r w:rsidRPr="00CE32D4">
              <w:rPr>
                <w:szCs w:val="20"/>
              </w:rPr>
              <w:t>0.31</w:t>
            </w:r>
          </w:p>
        </w:tc>
        <w:tc>
          <w:tcPr>
            <w:tcW w:w="907" w:type="dxa"/>
            <w:vAlign w:val="center"/>
          </w:tcPr>
          <w:p w14:paraId="7CDA461F" w14:textId="77777777" w:rsidR="00C932DD" w:rsidRPr="00CE32D4" w:rsidRDefault="00C932DD" w:rsidP="00811528">
            <w:pPr>
              <w:jc w:val="center"/>
              <w:rPr>
                <w:szCs w:val="20"/>
              </w:rPr>
            </w:pPr>
            <w:r w:rsidRPr="00CE32D4">
              <w:rPr>
                <w:szCs w:val="20"/>
              </w:rPr>
              <w:t>0.118</w:t>
            </w:r>
          </w:p>
        </w:tc>
        <w:tc>
          <w:tcPr>
            <w:tcW w:w="757" w:type="dxa"/>
            <w:vAlign w:val="center"/>
          </w:tcPr>
          <w:p w14:paraId="5CC100F5" w14:textId="77777777" w:rsidR="00C932DD" w:rsidRPr="00CE32D4" w:rsidRDefault="00C932DD" w:rsidP="00811528">
            <w:pPr>
              <w:jc w:val="center"/>
              <w:rPr>
                <w:szCs w:val="20"/>
              </w:rPr>
            </w:pPr>
            <w:r w:rsidRPr="00CE32D4">
              <w:rPr>
                <w:szCs w:val="20"/>
              </w:rPr>
              <w:t>0.387</w:t>
            </w:r>
          </w:p>
        </w:tc>
      </w:tr>
    </w:tbl>
    <w:p w14:paraId="27A48551" w14:textId="77777777" w:rsidR="00C932DD" w:rsidRDefault="00C932DD" w:rsidP="00C70B48"/>
    <w:p w14:paraId="6D9B32FD" w14:textId="77777777" w:rsidR="00C932DD" w:rsidRPr="00C932DD" w:rsidRDefault="00C932DD" w:rsidP="00C932DD">
      <w:pPr>
        <w:pStyle w:val="Heading1"/>
      </w:pPr>
      <w:r w:rsidRPr="00C932DD">
        <w:t>FIGURES</w:t>
      </w:r>
    </w:p>
    <w:p w14:paraId="76000772" w14:textId="40E9F85E" w:rsidR="00C932DD" w:rsidRDefault="003202B6" w:rsidP="00C932DD">
      <w:r>
        <w:t>Whenever possible, f</w:t>
      </w:r>
      <w:r w:rsidR="0001322E">
        <w:t xml:space="preserve">igures shall appear following the paragraphs in which they are first cited. </w:t>
      </w:r>
      <w:r w:rsidR="00C932DD">
        <w:t xml:space="preserve">Figures shall be </w:t>
      </w:r>
      <w:r w:rsidR="00775A8E">
        <w:t>centred</w:t>
      </w:r>
      <w:r w:rsidR="00C932DD">
        <w:t xml:space="preserve"> in page. </w:t>
      </w:r>
      <w:r w:rsidR="00496B7E">
        <w:t>Su</w:t>
      </w:r>
      <w:r w:rsidR="00C932DD">
        <w:t>bfigures (a, b, c, etc.) shall be labelled below each subfigure (11 pt TNR preferred, but no smaller than 8 pt). If a table is used to align figure, please erase all table borders</w:t>
      </w:r>
      <w:r w:rsidR="00775A8E">
        <w:t xml:space="preserve"> (example shown below in Figure 1)</w:t>
      </w:r>
      <w:r w:rsidR="00C932DD">
        <w:t>. When appropriate, data should be presented with error bars</w:t>
      </w:r>
      <w:r>
        <w:t xml:space="preserve"> and the meaning of the bars (i.e. +/- one SD) identified</w:t>
      </w:r>
      <w:r w:rsidR="00C932DD">
        <w:t>.</w:t>
      </w:r>
    </w:p>
    <w:p w14:paraId="7A2AA436" w14:textId="77777777" w:rsidR="00C70B48" w:rsidRDefault="00C70B48" w:rsidP="00C70B48">
      <w:pPr>
        <w:jc w:val="cente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565"/>
        <w:gridCol w:w="2565"/>
      </w:tblGrid>
      <w:tr w:rsidR="00CE32D4" w14:paraId="663C1D7E" w14:textId="77777777" w:rsidTr="00CE32D4">
        <w:trPr>
          <w:jc w:val="center"/>
        </w:trPr>
        <w:tc>
          <w:tcPr>
            <w:tcW w:w="3600" w:type="dxa"/>
            <w:vAlign w:val="center"/>
          </w:tcPr>
          <w:p w14:paraId="50EA98F0" w14:textId="77777777" w:rsidR="00CE32D4" w:rsidRDefault="00CE32D4" w:rsidP="00811528">
            <w:pPr>
              <w:jc w:val="center"/>
            </w:pPr>
            <w:r w:rsidRPr="00A858A6">
              <w:rPr>
                <w:noProof/>
                <w:lang w:eastAsia="en-GB"/>
              </w:rPr>
              <w:lastRenderedPageBreak/>
              <w:drawing>
                <wp:inline distT="0" distB="0" distL="0" distR="0" wp14:anchorId="5052F7D8" wp14:editId="19FAEE71">
                  <wp:extent cx="1097280" cy="1746107"/>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746107"/>
                          </a:xfrm>
                          <a:prstGeom prst="rect">
                            <a:avLst/>
                          </a:prstGeom>
                          <a:noFill/>
                          <a:ln>
                            <a:noFill/>
                          </a:ln>
                        </pic:spPr>
                      </pic:pic>
                    </a:graphicData>
                  </a:graphic>
                </wp:inline>
              </w:drawing>
            </w:r>
          </w:p>
        </w:tc>
        <w:tc>
          <w:tcPr>
            <w:tcW w:w="2565" w:type="dxa"/>
          </w:tcPr>
          <w:p w14:paraId="52FA09A0" w14:textId="77777777" w:rsidR="00CE32D4" w:rsidRDefault="00CE32D4" w:rsidP="00811528">
            <w:r w:rsidRPr="00A858A6">
              <w:rPr>
                <w:noProof/>
                <w:lang w:eastAsia="en-GB"/>
              </w:rPr>
              <w:drawing>
                <wp:anchor distT="0" distB="0" distL="114300" distR="114300" simplePos="0" relativeHeight="251659264" behindDoc="0" locked="0" layoutInCell="1" allowOverlap="1" wp14:anchorId="4A9A17C7" wp14:editId="148F0603">
                  <wp:simplePos x="0" y="0"/>
                  <wp:positionH relativeFrom="column">
                    <wp:posOffset>1041801</wp:posOffset>
                  </wp:positionH>
                  <wp:positionV relativeFrom="paragraph">
                    <wp:posOffset>718921</wp:posOffset>
                  </wp:positionV>
                  <wp:extent cx="343535" cy="661035"/>
                  <wp:effectExtent l="0" t="0" r="0" b="571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913" r="-3"/>
                          <a:stretch/>
                        </pic:blipFill>
                        <pic:spPr bwMode="auto">
                          <a:xfrm rot="10800000" flipV="1">
                            <a:off x="0" y="0"/>
                            <a:ext cx="343535" cy="66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7DB4">
              <w:rPr>
                <w:noProof/>
                <w:lang w:eastAsia="en-GB"/>
              </w:rPr>
              <w:drawing>
                <wp:inline distT="0" distB="0" distL="0" distR="0" wp14:anchorId="4DE656F6" wp14:editId="18A30C36">
                  <wp:extent cx="1371600" cy="1712357"/>
                  <wp:effectExtent l="0" t="0" r="0" b="254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712357"/>
                          </a:xfrm>
                          <a:prstGeom prst="rect">
                            <a:avLst/>
                          </a:prstGeom>
                          <a:noFill/>
                        </pic:spPr>
                      </pic:pic>
                    </a:graphicData>
                  </a:graphic>
                </wp:inline>
              </w:drawing>
            </w:r>
          </w:p>
        </w:tc>
        <w:tc>
          <w:tcPr>
            <w:tcW w:w="2565" w:type="dxa"/>
          </w:tcPr>
          <w:p w14:paraId="5D50222E" w14:textId="77777777" w:rsidR="00CE32D4" w:rsidRDefault="00CE32D4" w:rsidP="00811528">
            <w:r w:rsidRPr="00A858A6">
              <w:rPr>
                <w:noProof/>
                <w:lang w:eastAsia="en-GB"/>
              </w:rPr>
              <w:drawing>
                <wp:anchor distT="0" distB="0" distL="114300" distR="114300" simplePos="0" relativeHeight="251660288" behindDoc="0" locked="0" layoutInCell="1" allowOverlap="1" wp14:anchorId="42183C39" wp14:editId="36CB30EC">
                  <wp:simplePos x="0" y="0"/>
                  <wp:positionH relativeFrom="column">
                    <wp:posOffset>872490</wp:posOffset>
                  </wp:positionH>
                  <wp:positionV relativeFrom="paragraph">
                    <wp:posOffset>731654</wp:posOffset>
                  </wp:positionV>
                  <wp:extent cx="343535" cy="661035"/>
                  <wp:effectExtent l="0" t="0" r="0" b="571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913" r="-3"/>
                          <a:stretch/>
                        </pic:blipFill>
                        <pic:spPr bwMode="auto">
                          <a:xfrm rot="10800000" flipV="1">
                            <a:off x="0" y="0"/>
                            <a:ext cx="343535" cy="66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7DB4">
              <w:rPr>
                <w:noProof/>
                <w:lang w:eastAsia="en-GB"/>
              </w:rPr>
              <w:drawing>
                <wp:inline distT="0" distB="0" distL="0" distR="0" wp14:anchorId="2C209BE3" wp14:editId="7A09183F">
                  <wp:extent cx="1371600" cy="1714738"/>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714738"/>
                          </a:xfrm>
                          <a:prstGeom prst="rect">
                            <a:avLst/>
                          </a:prstGeom>
                          <a:noFill/>
                        </pic:spPr>
                      </pic:pic>
                    </a:graphicData>
                  </a:graphic>
                </wp:inline>
              </w:drawing>
            </w:r>
          </w:p>
        </w:tc>
      </w:tr>
      <w:tr w:rsidR="00CE32D4" w:rsidRPr="00CE32D4" w14:paraId="0ADC9B51" w14:textId="77777777" w:rsidTr="00CE32D4">
        <w:trPr>
          <w:jc w:val="center"/>
        </w:trPr>
        <w:tc>
          <w:tcPr>
            <w:tcW w:w="3600" w:type="dxa"/>
          </w:tcPr>
          <w:p w14:paraId="2B44625C" w14:textId="77777777" w:rsidR="00CE32D4" w:rsidRPr="00CE32D4" w:rsidRDefault="00CE32D4" w:rsidP="00CE32D4">
            <w:pPr>
              <w:pStyle w:val="Heading4"/>
              <w:outlineLvl w:val="3"/>
            </w:pPr>
            <w:r w:rsidRPr="00CE32D4">
              <w:t xml:space="preserve">a) Group M glue-laminated beam cross section; each strip is 19 x 6 mm. </w:t>
            </w:r>
          </w:p>
        </w:tc>
        <w:tc>
          <w:tcPr>
            <w:tcW w:w="2565" w:type="dxa"/>
          </w:tcPr>
          <w:p w14:paraId="797E395D" w14:textId="77777777" w:rsidR="00CE32D4" w:rsidRPr="00CE32D4" w:rsidRDefault="00CE32D4" w:rsidP="00CE32D4">
            <w:pPr>
              <w:pStyle w:val="Heading4"/>
              <w:outlineLvl w:val="3"/>
            </w:pPr>
            <w:r w:rsidRPr="00CE32D4">
              <w:t>b) Group M</w:t>
            </w:r>
          </w:p>
        </w:tc>
        <w:tc>
          <w:tcPr>
            <w:tcW w:w="2565" w:type="dxa"/>
          </w:tcPr>
          <w:p w14:paraId="7A6B8BBC" w14:textId="77777777" w:rsidR="00CE32D4" w:rsidRPr="00CE32D4" w:rsidRDefault="00CE32D4" w:rsidP="00CE32D4">
            <w:pPr>
              <w:pStyle w:val="Heading4"/>
              <w:outlineLvl w:val="3"/>
            </w:pPr>
            <w:r w:rsidRPr="00CE32D4">
              <w:t>c) Group P</w:t>
            </w:r>
          </w:p>
        </w:tc>
      </w:tr>
    </w:tbl>
    <w:p w14:paraId="4C3F3B2E" w14:textId="77777777" w:rsidR="00C70B48" w:rsidRDefault="00C70B48" w:rsidP="00C70B48">
      <w:pPr>
        <w:jc w:val="center"/>
      </w:pPr>
      <w:r>
        <w:t>Figure 1: Figure captions should be centered below figure</w:t>
      </w:r>
    </w:p>
    <w:p w14:paraId="72DB5331" w14:textId="77777777" w:rsidR="00CE32D4" w:rsidRDefault="00CE32D4" w:rsidP="00CE32D4"/>
    <w:p w14:paraId="63136AB2" w14:textId="77777777" w:rsidR="00C932DD" w:rsidRDefault="00C932DD" w:rsidP="00C932DD">
      <w:pPr>
        <w:pStyle w:val="Heading1"/>
      </w:pPr>
      <w:r>
        <w:t>EQUATIONS</w:t>
      </w:r>
    </w:p>
    <w:p w14:paraId="7AF11E14" w14:textId="08A5E0C8" w:rsidR="00C932DD" w:rsidRDefault="00CE32D4" w:rsidP="00CE32D4">
      <w:r>
        <w:t xml:space="preserve">Equations </w:t>
      </w:r>
      <w:r w:rsidR="00496B7E">
        <w:t>shall</w:t>
      </w:r>
      <w:r>
        <w:t xml:space="preserve"> be numbered individually and </w:t>
      </w:r>
      <w:r w:rsidR="00C932DD">
        <w:t>provided in a separate line as shown</w:t>
      </w:r>
      <w:r w:rsidR="00D26C64">
        <w:t xml:space="preserve"> below</w:t>
      </w:r>
      <w:r w:rsidR="00C932DD">
        <w:t xml:space="preserve">. Indent equations one tab stop. Simple equations may be typed in line and </w:t>
      </w:r>
      <w:r w:rsidR="00D26C64">
        <w:t>shall</w:t>
      </w:r>
      <w:r w:rsidR="00C932DD">
        <w:t xml:space="preserve"> be italicised</w:t>
      </w:r>
      <w:r w:rsidR="002B29A0">
        <w:t xml:space="preserve"> (Eq. 1)</w:t>
      </w:r>
      <w:r w:rsidR="00C932DD">
        <w:t>; complex equations should use appropriate equation editor</w:t>
      </w:r>
      <w:r w:rsidR="002B29A0">
        <w:t xml:space="preserve"> (Eq. 2)</w:t>
      </w:r>
      <w:r w:rsidR="00C932DD">
        <w:t>.</w:t>
      </w:r>
      <w:r w:rsidR="00775A8E">
        <w:t xml:space="preserve"> Please verify that equation fonts used are correctly represented when converted to PDF format.</w:t>
      </w:r>
    </w:p>
    <w:p w14:paraId="0F1BE94B" w14:textId="77777777" w:rsidR="00C932DD" w:rsidRDefault="00C932DD" w:rsidP="00CE32D4"/>
    <w:p w14:paraId="3CD197D2" w14:textId="77777777" w:rsidR="00C932DD" w:rsidRDefault="00C932DD" w:rsidP="00CE32D4">
      <w:r>
        <w:tab/>
      </w:r>
      <w:r>
        <w:rPr>
          <w:i/>
        </w:rPr>
        <w:t>E = mc</w:t>
      </w:r>
      <w:r>
        <w:rPr>
          <w:i/>
          <w:vertAlign w:val="superscript"/>
        </w:rPr>
        <w:t>2</w:t>
      </w:r>
      <w:r>
        <w:tab/>
      </w:r>
      <w:r>
        <w:tab/>
      </w:r>
      <w:r>
        <w:tab/>
      </w:r>
      <w:r>
        <w:tab/>
      </w:r>
      <w:r>
        <w:tab/>
      </w:r>
      <w:r>
        <w:tab/>
      </w:r>
      <w:r>
        <w:tab/>
      </w:r>
      <w:r>
        <w:tab/>
      </w:r>
      <w:r>
        <w:tab/>
      </w:r>
      <w:r>
        <w:tab/>
        <w:t>Eq. 1</w:t>
      </w:r>
    </w:p>
    <w:p w14:paraId="4FBA2842" w14:textId="77777777" w:rsidR="00C932DD" w:rsidRDefault="00C932DD" w:rsidP="00CE32D4"/>
    <w:p w14:paraId="33A74511" w14:textId="77777777" w:rsidR="00C932DD" w:rsidRDefault="00412822" w:rsidP="00C932DD">
      <w:pPr>
        <w:ind w:firstLine="720"/>
        <w:rPr>
          <w:rFonts w:eastAsiaTheme="minorEastAsia"/>
        </w:rPr>
      </w:pPr>
      <m:oMath>
        <m:sSub>
          <m:sSubPr>
            <m:ctrlPr>
              <w:rPr>
                <w:rFonts w:ascii="Cambria Math" w:hAnsi="Cambria Math" w:cstheme="minorHAnsi"/>
              </w:rPr>
            </m:ctrlPr>
          </m:sSubPr>
          <m:e>
            <m:r>
              <w:rPr>
                <w:rFonts w:ascii="Cambria Math" w:hAnsi="Cambria Math" w:cstheme="minorHAnsi"/>
              </w:rPr>
              <m:t>N</m:t>
            </m:r>
          </m:e>
          <m:sub>
            <m:r>
              <w:rPr>
                <w:rFonts w:ascii="Cambria Math" w:hAnsi="Cambria Math" w:cstheme="minorHAnsi"/>
              </w:rPr>
              <m:t>cr</m:t>
            </m:r>
          </m:sub>
        </m:sSub>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c</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e</m:t>
                </m:r>
              </m:sub>
            </m:sSub>
          </m:num>
          <m:den>
            <m:r>
              <m:rPr>
                <m:sty m:val="p"/>
              </m:rPr>
              <w:rPr>
                <w:rFonts w:ascii="Cambria Math" w:hAnsi="Cambria Math" w:cstheme="minorHAnsi"/>
              </w:rPr>
              <m:t>2</m:t>
            </m:r>
            <m:r>
              <w:rPr>
                <w:rFonts w:ascii="Cambria Math" w:hAnsi="Cambria Math" w:cstheme="minorHAnsi"/>
              </w:rPr>
              <m:t>c</m:t>
            </m:r>
          </m:den>
        </m:f>
        <m:r>
          <m:rPr>
            <m:sty m:val="p"/>
          </m:rPr>
          <w:rPr>
            <w:rFonts w:ascii="Cambria Math" w:hAnsi="Cambria Math" w:cstheme="minorHAnsi"/>
          </w:rPr>
          <m:t>-</m:t>
        </m:r>
        <m:rad>
          <m:radPr>
            <m:degHide m:val="1"/>
            <m:ctrlPr>
              <w:rPr>
                <w:rFonts w:ascii="Cambria Math" w:hAnsi="Cambria Math" w:cstheme="minorHAnsi"/>
              </w:rPr>
            </m:ctrlPr>
          </m:radPr>
          <m:deg/>
          <m:e>
            <m:sSup>
              <m:sSupPr>
                <m:ctrlPr>
                  <w:rPr>
                    <w:rFonts w:ascii="Cambria Math" w:hAnsi="Cambria Math" w:cstheme="minorHAnsi"/>
                  </w:rPr>
                </m:ctrlPr>
              </m:sSupPr>
              <m:e>
                <m:d>
                  <m:dPr>
                    <m:ctrlPr>
                      <w:rPr>
                        <w:rFonts w:ascii="Cambria Math" w:hAnsi="Cambria Math" w:cstheme="minorHAnsi"/>
                      </w:rPr>
                    </m:ctrlPr>
                  </m:dPr>
                  <m:e>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c</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e</m:t>
                            </m:r>
                          </m:sub>
                        </m:sSub>
                      </m:num>
                      <m:den>
                        <m:r>
                          <m:rPr>
                            <m:sty m:val="p"/>
                          </m:rPr>
                          <w:rPr>
                            <w:rFonts w:ascii="Cambria Math" w:hAnsi="Cambria Math" w:cstheme="minorHAnsi"/>
                          </w:rPr>
                          <m:t>2</m:t>
                        </m:r>
                        <m:r>
                          <w:rPr>
                            <w:rFonts w:ascii="Cambria Math" w:hAnsi="Cambria Math" w:cstheme="minorHAnsi"/>
                          </w:rPr>
                          <m:t>c</m:t>
                        </m:r>
                      </m:den>
                    </m:f>
                  </m:e>
                </m:d>
              </m:e>
              <m:sup>
                <m:r>
                  <m:rPr>
                    <m:sty m:val="p"/>
                  </m:rPr>
                  <w:rPr>
                    <w:rFonts w:ascii="Cambria Math" w:hAnsi="Cambria Math" w:cstheme="minorHAnsi"/>
                  </w:rPr>
                  <m:t>2</m:t>
                </m:r>
              </m:sup>
            </m:sSup>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c</m:t>
                    </m:r>
                  </m:sub>
                </m:sSub>
                <m:sSub>
                  <m:sSubPr>
                    <m:ctrlPr>
                      <w:rPr>
                        <w:rFonts w:ascii="Cambria Math" w:hAnsi="Cambria Math" w:cstheme="minorHAnsi"/>
                      </w:rPr>
                    </m:ctrlPr>
                  </m:sSubPr>
                  <m:e>
                    <m:r>
                      <w:rPr>
                        <w:rFonts w:ascii="Cambria Math" w:hAnsi="Cambria Math" w:cstheme="minorHAnsi"/>
                      </w:rPr>
                      <m:t>P</m:t>
                    </m:r>
                  </m:e>
                  <m:sub>
                    <m:r>
                      <w:rPr>
                        <w:rFonts w:ascii="Cambria Math" w:hAnsi="Cambria Math" w:cstheme="minorHAnsi"/>
                      </w:rPr>
                      <m:t>e</m:t>
                    </m:r>
                  </m:sub>
                </m:sSub>
              </m:num>
              <m:den>
                <m:r>
                  <w:rPr>
                    <w:rFonts w:ascii="Cambria Math" w:hAnsi="Cambria Math" w:cstheme="minorHAnsi"/>
                  </w:rPr>
                  <m:t>c</m:t>
                </m:r>
              </m:den>
            </m:f>
          </m:e>
        </m:rad>
      </m:oMath>
      <w:r w:rsidR="00C932DD">
        <w:rPr>
          <w:rFonts w:eastAsiaTheme="minorEastAsia"/>
        </w:rPr>
        <w:tab/>
      </w:r>
      <w:r w:rsidR="00C932DD">
        <w:rPr>
          <w:rFonts w:eastAsiaTheme="minorEastAsia"/>
        </w:rPr>
        <w:tab/>
      </w:r>
      <w:r w:rsidR="00C932DD">
        <w:rPr>
          <w:rFonts w:eastAsiaTheme="minorEastAsia"/>
        </w:rPr>
        <w:tab/>
      </w:r>
      <w:r w:rsidR="00C932DD">
        <w:rPr>
          <w:rFonts w:eastAsiaTheme="minorEastAsia"/>
        </w:rPr>
        <w:tab/>
      </w:r>
      <w:r w:rsidR="00C932DD">
        <w:rPr>
          <w:rFonts w:eastAsiaTheme="minorEastAsia"/>
        </w:rPr>
        <w:tab/>
      </w:r>
      <w:r w:rsidR="00C932DD">
        <w:rPr>
          <w:rFonts w:eastAsiaTheme="minorEastAsia"/>
        </w:rPr>
        <w:tab/>
      </w:r>
      <w:r w:rsidR="00C932DD">
        <w:rPr>
          <w:rFonts w:eastAsiaTheme="minorEastAsia"/>
        </w:rPr>
        <w:tab/>
        <w:t>Eq. 2</w:t>
      </w:r>
    </w:p>
    <w:p w14:paraId="5414C918" w14:textId="77777777" w:rsidR="00C932DD" w:rsidRDefault="00C932DD" w:rsidP="00C932DD">
      <w:pPr>
        <w:rPr>
          <w:rFonts w:eastAsiaTheme="minorEastAsia"/>
        </w:rPr>
      </w:pPr>
    </w:p>
    <w:p w14:paraId="3C737576" w14:textId="77777777" w:rsidR="00C932DD" w:rsidRPr="00C932DD" w:rsidRDefault="00C932DD" w:rsidP="00C932DD">
      <w:pPr>
        <w:pStyle w:val="Heading1"/>
      </w:pPr>
      <w:r w:rsidRPr="00C932DD">
        <w:t>CITATIONS</w:t>
      </w:r>
    </w:p>
    <w:p w14:paraId="346DFE3E" w14:textId="2367692A" w:rsidR="00C932DD" w:rsidRDefault="00C932DD" w:rsidP="00CE32D4">
      <w:r>
        <w:t xml:space="preserve">Citations </w:t>
      </w:r>
      <w:r w:rsidR="00020B08">
        <w:t>shall</w:t>
      </w:r>
      <w:r>
        <w:t xml:space="preserve"> follow APA style: </w:t>
      </w:r>
      <w:hyperlink r:id="rId12" w:history="1">
        <w:r w:rsidRPr="00094B2E">
          <w:rPr>
            <w:rStyle w:val="Hyperlink"/>
          </w:rPr>
          <w:t>https://pitt.libguides.com/citationhelp/apa7</w:t>
        </w:r>
      </w:hyperlink>
    </w:p>
    <w:p w14:paraId="7ABF6A36" w14:textId="77777777" w:rsidR="00C932DD" w:rsidRDefault="00C932DD" w:rsidP="00CE32D4"/>
    <w:p w14:paraId="1C5A83B8" w14:textId="73B15FBD" w:rsidR="00C932DD" w:rsidRDefault="0001322E" w:rsidP="0001322E">
      <w:pPr>
        <w:pStyle w:val="Heading1"/>
      </w:pPr>
      <w:r>
        <w:t>ACKNOWLEDGEMENT</w:t>
      </w:r>
    </w:p>
    <w:p w14:paraId="577BE51C" w14:textId="77777777" w:rsidR="0001322E" w:rsidRDefault="0001322E" w:rsidP="00CE32D4">
      <w:r>
        <w:t xml:space="preserve">All papers shall include an acknowledgement of funding (if appropriate). </w:t>
      </w:r>
    </w:p>
    <w:p w14:paraId="7F43E0E2" w14:textId="77777777" w:rsidR="0001322E" w:rsidRDefault="0001322E" w:rsidP="00CE32D4"/>
    <w:p w14:paraId="6A17334A" w14:textId="77777777" w:rsidR="0001322E" w:rsidRDefault="0001322E" w:rsidP="0001322E">
      <w:pPr>
        <w:pStyle w:val="Heading1"/>
      </w:pPr>
      <w:r>
        <w:t>CONFLICT OF INTEREST</w:t>
      </w:r>
    </w:p>
    <w:p w14:paraId="17177B06" w14:textId="77777777" w:rsidR="0001322E" w:rsidRDefault="0001322E" w:rsidP="00CE32D4">
      <w:r>
        <w:t>All papers shall include an author declaration of conflicts of interest; if there are no conflicts, please indicate this as follows:</w:t>
      </w:r>
    </w:p>
    <w:p w14:paraId="7AD7402F" w14:textId="77777777" w:rsidR="0001322E" w:rsidRDefault="0001322E" w:rsidP="00CE32D4">
      <w:r>
        <w:t>The authors declare that they have no conflicts of interest associated with the work presented in this paper.</w:t>
      </w:r>
    </w:p>
    <w:p w14:paraId="2EC65551" w14:textId="77777777" w:rsidR="0001322E" w:rsidRDefault="0001322E" w:rsidP="00CE32D4"/>
    <w:p w14:paraId="09C3E337" w14:textId="77777777" w:rsidR="0001322E" w:rsidRDefault="0001322E" w:rsidP="0001322E">
      <w:pPr>
        <w:pStyle w:val="Heading1"/>
      </w:pPr>
      <w:r>
        <w:t>DATA AVAILABILITY</w:t>
      </w:r>
    </w:p>
    <w:p w14:paraId="3AF05FD7" w14:textId="77777777" w:rsidR="0001322E" w:rsidRDefault="0001322E" w:rsidP="0001322E">
      <w:r>
        <w:t xml:space="preserve">Each paper shall include </w:t>
      </w:r>
      <w:r>
        <w:rPr>
          <w:b/>
          <w:i/>
        </w:rPr>
        <w:t>one</w:t>
      </w:r>
      <w:r>
        <w:t xml:space="preserve"> of the following data availability statements</w:t>
      </w:r>
      <w:r w:rsidR="00137E85">
        <w:t>. Statement 3 is most commonly used</w:t>
      </w:r>
      <w:r>
        <w:t>:</w:t>
      </w:r>
    </w:p>
    <w:p w14:paraId="3299910D" w14:textId="77777777" w:rsidR="0001322E" w:rsidRDefault="0001322E" w:rsidP="0001322E">
      <w:pPr>
        <w:pStyle w:val="ListParagraph"/>
        <w:numPr>
          <w:ilvl w:val="0"/>
          <w:numId w:val="1"/>
        </w:numPr>
        <w:ind w:left="360"/>
      </w:pPr>
      <w:r>
        <w:t>No data was assembled for the production of this paper.</w:t>
      </w:r>
    </w:p>
    <w:p w14:paraId="485E6050" w14:textId="77777777" w:rsidR="0001322E" w:rsidRDefault="0001322E" w:rsidP="0001322E">
      <w:pPr>
        <w:pStyle w:val="ListParagraph"/>
        <w:numPr>
          <w:ilvl w:val="0"/>
          <w:numId w:val="1"/>
        </w:numPr>
        <w:ind w:left="360"/>
      </w:pPr>
      <w:r>
        <w:t>All necessary data is presented in this paper.</w:t>
      </w:r>
    </w:p>
    <w:p w14:paraId="67A1A691" w14:textId="77777777" w:rsidR="0001322E" w:rsidRDefault="007B6C06" w:rsidP="0001322E">
      <w:pPr>
        <w:pStyle w:val="ListParagraph"/>
        <w:numPr>
          <w:ilvl w:val="0"/>
          <w:numId w:val="1"/>
        </w:numPr>
        <w:ind w:left="360"/>
      </w:pPr>
      <w:r>
        <w:t xml:space="preserve">Data on which this paper is based </w:t>
      </w:r>
      <w:r w:rsidR="0001322E">
        <w:t>is available from the authors upon reasonable request.</w:t>
      </w:r>
    </w:p>
    <w:p w14:paraId="3F7FE9C9" w14:textId="21F94057" w:rsidR="0001322E" w:rsidRDefault="007B6C06" w:rsidP="0001322E">
      <w:pPr>
        <w:pStyle w:val="ListParagraph"/>
        <w:numPr>
          <w:ilvl w:val="0"/>
          <w:numId w:val="1"/>
        </w:numPr>
        <w:ind w:left="360"/>
      </w:pPr>
      <w:r>
        <w:t xml:space="preserve">Data on which this paper is based </w:t>
      </w:r>
      <w:r w:rsidR="0001322E">
        <w:t>is found in its entirety in [appropriate citation; usually a dissertation or thesis].</w:t>
      </w:r>
    </w:p>
    <w:p w14:paraId="29388715" w14:textId="162D310A" w:rsidR="00736885" w:rsidRDefault="0001322E" w:rsidP="00DC4CB1">
      <w:pPr>
        <w:pStyle w:val="ListParagraph"/>
        <w:numPr>
          <w:ilvl w:val="0"/>
          <w:numId w:val="1"/>
        </w:numPr>
        <w:ind w:left="360"/>
      </w:pPr>
      <w:r>
        <w:t xml:space="preserve">Data </w:t>
      </w:r>
      <w:r w:rsidR="007B6C06">
        <w:t>on which this paper is based</w:t>
      </w:r>
      <w:r>
        <w:t xml:space="preserve"> is proprietary [if this option is used, it is likely</w:t>
      </w:r>
      <w:r w:rsidR="007D37E2">
        <w:t xml:space="preserve"> that</w:t>
      </w:r>
      <w:r>
        <w:t xml:space="preserve"> a conflict of interest statement is required].</w:t>
      </w:r>
    </w:p>
    <w:p w14:paraId="551E3E43" w14:textId="77777777" w:rsidR="004C62EB" w:rsidRDefault="004C62EB" w:rsidP="004C62EB">
      <w:pPr>
        <w:pStyle w:val="Heading1"/>
      </w:pPr>
    </w:p>
    <w:p w14:paraId="6A3FD6D6" w14:textId="5FB2456D" w:rsidR="004C62EB" w:rsidRDefault="004C62EB" w:rsidP="004C62EB">
      <w:pPr>
        <w:pStyle w:val="Heading1"/>
      </w:pPr>
      <w:r>
        <w:t>SUBMISSIONS</w:t>
      </w:r>
    </w:p>
    <w:p w14:paraId="2E21BF3D" w14:textId="4BF7E662" w:rsidR="004C62EB" w:rsidRDefault="004C62EB" w:rsidP="004C62EB">
      <w:r>
        <w:t>Submissions shall be accepted in PDF format only</w:t>
      </w:r>
      <w:r w:rsidR="00423498">
        <w:t>. Submissions shall be made at</w:t>
      </w:r>
    </w:p>
    <w:p w14:paraId="004E0B3B" w14:textId="63E20223" w:rsidR="00FF6665" w:rsidRDefault="00412822" w:rsidP="002B29A0">
      <w:pPr>
        <w:jc w:val="center"/>
      </w:pPr>
      <w:hyperlink r:id="rId13" w:history="1">
        <w:r w:rsidR="00FF6665" w:rsidRPr="00844EB8">
          <w:rPr>
            <w:rStyle w:val="Hyperlink"/>
          </w:rPr>
          <w:t>https://easychair.org/my/conference?conf=cice2023</w:t>
        </w:r>
      </w:hyperlink>
    </w:p>
    <w:p w14:paraId="763FA47B" w14:textId="77777777" w:rsidR="00BA17B1" w:rsidRDefault="00BA17B1" w:rsidP="002B29A0"/>
    <w:p w14:paraId="5EBF099F" w14:textId="5D9FF0CA" w:rsidR="000B5DBC" w:rsidRDefault="002B29A0" w:rsidP="004C62EB">
      <w:pPr>
        <w:rPr>
          <w:b/>
          <w:bCs/>
        </w:rPr>
      </w:pPr>
      <w:r>
        <w:t>Please make submission</w:t>
      </w:r>
      <w:r w:rsidR="00136231">
        <w:t xml:space="preserve"> by adding file</w:t>
      </w:r>
      <w:r>
        <w:t xml:space="preserve"> </w:t>
      </w:r>
      <w:r w:rsidR="00136231">
        <w:t xml:space="preserve">using same paper number which </w:t>
      </w:r>
      <w:r w:rsidR="00B96D05">
        <w:t>was assigned to your</w:t>
      </w:r>
      <w:r w:rsidR="00040B13">
        <w:t xml:space="preserve"> </w:t>
      </w:r>
      <w:r w:rsidR="00136231">
        <w:t xml:space="preserve">submitted abstract. </w:t>
      </w:r>
      <w:r w:rsidR="00136231" w:rsidRPr="00BA17B1">
        <w:rPr>
          <w:b/>
          <w:bCs/>
        </w:rPr>
        <w:t>DO NOT INITIATE A NEW SUBMISSION</w:t>
      </w:r>
      <w:r w:rsidR="00BA17B1" w:rsidRPr="00BA17B1">
        <w:rPr>
          <w:b/>
          <w:bCs/>
        </w:rPr>
        <w:t>.</w:t>
      </w:r>
    </w:p>
    <w:p w14:paraId="28493C19" w14:textId="77777777" w:rsidR="00F26D40" w:rsidRPr="00C70B48" w:rsidRDefault="000B5DBC" w:rsidP="00F26D40">
      <w:pPr>
        <w:pStyle w:val="Title"/>
      </w:pPr>
      <w:r>
        <w:rPr>
          <w:b w:val="0"/>
          <w:bCs/>
        </w:rPr>
        <w:br w:type="page"/>
      </w:r>
      <w:r w:rsidR="00F26D40">
        <w:lastRenderedPageBreak/>
        <w:t>PAPER SUBMISSION GUIDE</w:t>
      </w:r>
    </w:p>
    <w:p w14:paraId="1C9363BA" w14:textId="77777777" w:rsidR="00F26D40" w:rsidRPr="00C70B48" w:rsidRDefault="00F26D40" w:rsidP="00F26D40"/>
    <w:p w14:paraId="5D658579" w14:textId="77777777" w:rsidR="00F26D40" w:rsidRDefault="00F26D40" w:rsidP="00F26D40">
      <w:r>
        <w:t xml:space="preserve">All papers shall be submitted online through </w:t>
      </w:r>
      <w:hyperlink r:id="rId14" w:history="1">
        <w:r w:rsidRPr="00B50ECA">
          <w:rPr>
            <w:rStyle w:val="Hyperlink"/>
          </w:rPr>
          <w:t>https://easychair.org/my/conference?conf=cice2023</w:t>
        </w:r>
      </w:hyperlink>
    </w:p>
    <w:p w14:paraId="1ABE67EC" w14:textId="77777777" w:rsidR="00F26D40" w:rsidRDefault="00F26D40" w:rsidP="00F26D40"/>
    <w:p w14:paraId="15A590F8" w14:textId="77777777" w:rsidR="00F26D40" w:rsidRDefault="00F26D40" w:rsidP="00F26D40">
      <w:r>
        <w:t>All papers shall be in the required format – a template is provided</w:t>
      </w:r>
    </w:p>
    <w:p w14:paraId="0BB73178" w14:textId="77777777" w:rsidR="00F26D40" w:rsidRDefault="00F26D40" w:rsidP="00F26D40"/>
    <w:p w14:paraId="0DF184FD" w14:textId="77777777" w:rsidR="00F26D40" w:rsidRDefault="00F26D40" w:rsidP="00F26D40">
      <w:r>
        <w:t xml:space="preserve">When submitting full paper, please submit using the </w:t>
      </w:r>
      <w:r w:rsidRPr="00050E75">
        <w:rPr>
          <w:b/>
          <w:bCs/>
          <w:color w:val="FF0000"/>
        </w:rPr>
        <w:t>SAME PAPER NUMBER</w:t>
      </w:r>
      <w:r w:rsidRPr="00050E75">
        <w:rPr>
          <w:color w:val="FF0000"/>
        </w:rPr>
        <w:t xml:space="preserve"> </w:t>
      </w:r>
      <w:r>
        <w:t xml:space="preserve">as your abstract submission. If you submitted your abstract as a file attachment, simply </w:t>
      </w:r>
      <w:r w:rsidRPr="00050E75">
        <w:rPr>
          <w:b/>
          <w:bCs/>
          <w:color w:val="FF0000"/>
        </w:rPr>
        <w:t>REPLACE</w:t>
      </w:r>
      <w:r w:rsidRPr="00050E75">
        <w:rPr>
          <w:color w:val="FF0000"/>
        </w:rPr>
        <w:t xml:space="preserve"> </w:t>
      </w:r>
      <w:r>
        <w:t>the abstract file with the paper file. Failure to follow this instruction may result in your paper submission being ‘lost’; the paper number assigned to your abstract is the paper number we will use for all correspondence.</w:t>
      </w:r>
    </w:p>
    <w:p w14:paraId="0587A0D3" w14:textId="77777777" w:rsidR="00F26D40" w:rsidRDefault="00F26D40" w:rsidP="00F26D40"/>
    <w:p w14:paraId="3F3179FF" w14:textId="77777777" w:rsidR="00F26D40" w:rsidRDefault="00F26D40" w:rsidP="00F26D40">
      <w:r>
        <w:t>Peer review and publication will be conducted on a rolling basis. Earlier submission will result in earlier peer review. Once peer review is complete, accepted papers will be published immediately. Thus, earlier submission should result in your paper being available in print before or during the conference.</w:t>
      </w:r>
    </w:p>
    <w:p w14:paraId="68220014" w14:textId="77777777" w:rsidR="00F26D40" w:rsidRDefault="00F26D40" w:rsidP="00F26D40"/>
    <w:p w14:paraId="7B69F44D" w14:textId="77777777" w:rsidR="00F26D40" w:rsidRDefault="00F26D40" w:rsidP="00F26D40">
      <w:r>
        <w:t xml:space="preserve">Submissions received closer to the </w:t>
      </w:r>
      <w:r w:rsidRPr="00C358B0">
        <w:rPr>
          <w:b/>
          <w:bCs/>
          <w:color w:val="FF0000"/>
        </w:rPr>
        <w:t>1 June 2023 deadline</w:t>
      </w:r>
      <w:r w:rsidRPr="00C358B0">
        <w:rPr>
          <w:color w:val="FF0000"/>
        </w:rPr>
        <w:t xml:space="preserve"> </w:t>
      </w:r>
      <w:r>
        <w:t>may not be fully peer-reviewed prior to the conference and will only be published once review and revision is complete.</w:t>
      </w:r>
    </w:p>
    <w:p w14:paraId="2ACE2389" w14:textId="77777777" w:rsidR="00F26D40" w:rsidRDefault="00F26D40" w:rsidP="00F26D40"/>
    <w:p w14:paraId="41361875" w14:textId="77777777" w:rsidR="00F26D40" w:rsidRPr="00483FAE" w:rsidRDefault="00F26D40" w:rsidP="00F26D40">
      <w:pPr>
        <w:jc w:val="center"/>
        <w:rPr>
          <w:i/>
          <w:iCs/>
          <w:color w:val="FF0000"/>
        </w:rPr>
      </w:pPr>
      <w:r w:rsidRPr="00483FAE">
        <w:rPr>
          <w:i/>
          <w:iCs/>
          <w:color w:val="FF0000"/>
        </w:rPr>
        <w:t>So, get your submissions in EARLY</w:t>
      </w:r>
    </w:p>
    <w:p w14:paraId="53552A9A" w14:textId="77777777" w:rsidR="00F26D40" w:rsidRDefault="00F26D40" w:rsidP="00F26D40"/>
    <w:p w14:paraId="05503795" w14:textId="77777777" w:rsidR="00F26D40" w:rsidRDefault="00F26D40" w:rsidP="00F26D40">
      <w:r>
        <w:t>All peer review will take place on the easychair.org platform.</w:t>
      </w:r>
    </w:p>
    <w:p w14:paraId="7170F63D" w14:textId="77777777" w:rsidR="00F26D40" w:rsidRDefault="00F26D40" w:rsidP="00F26D40"/>
    <w:p w14:paraId="15A37B52" w14:textId="77777777" w:rsidR="00F26D40" w:rsidRDefault="00F26D40" w:rsidP="00F26D40"/>
    <w:p w14:paraId="3BBEC7B0" w14:textId="77777777" w:rsidR="00F26D40" w:rsidRDefault="00F26D40" w:rsidP="00F26D40"/>
    <w:p w14:paraId="20FF8F0B" w14:textId="77777777" w:rsidR="00F26D40" w:rsidRPr="009604BF" w:rsidRDefault="00F26D40" w:rsidP="00F26D40">
      <w:pPr>
        <w:rPr>
          <w:b/>
          <w:bCs/>
          <w:caps/>
        </w:rPr>
      </w:pPr>
      <w:r w:rsidRPr="009604BF">
        <w:rPr>
          <w:b/>
          <w:bCs/>
          <w:caps/>
        </w:rPr>
        <w:t>Once papers are accepted…</w:t>
      </w:r>
    </w:p>
    <w:p w14:paraId="071F6640" w14:textId="77777777" w:rsidR="00F26D40" w:rsidRDefault="00F26D40" w:rsidP="00F26D40"/>
    <w:p w14:paraId="5AA26324" w14:textId="77777777" w:rsidR="00F26D40" w:rsidRDefault="00F26D40" w:rsidP="00F26D40">
      <w:r>
        <w:t>At least one co-author must register for CICE 2023, committing to present the paper. Papers will not be published without confirmation of registration. Registered authors are limited to presenting two papers at the conference.</w:t>
      </w:r>
    </w:p>
    <w:p w14:paraId="22C23745" w14:textId="77777777" w:rsidR="00F26D40" w:rsidRDefault="00F26D40" w:rsidP="00F26D40"/>
    <w:p w14:paraId="0FCF07B8" w14:textId="77777777" w:rsidR="00F26D40" w:rsidRDefault="00F26D40" w:rsidP="00F26D40">
      <w:r>
        <w:t xml:space="preserve">Papers will be posted at the permanent proceedings website: </w:t>
      </w:r>
      <w:hyperlink r:id="rId15" w:history="1">
        <w:r w:rsidRPr="00B50ECA">
          <w:rPr>
            <w:rStyle w:val="Hyperlink"/>
          </w:rPr>
          <w:t>https://zenodo.org/communities/cice2023</w:t>
        </w:r>
      </w:hyperlink>
      <w:r>
        <w:t xml:space="preserve"> </w:t>
      </w:r>
    </w:p>
    <w:p w14:paraId="1467D36C" w14:textId="77777777" w:rsidR="00F26D40" w:rsidRDefault="00F26D40" w:rsidP="00F26D40"/>
    <w:p w14:paraId="6E2684D6" w14:textId="77777777" w:rsidR="00F26D40" w:rsidRDefault="00F26D40" w:rsidP="00F26D40">
      <w:r>
        <w:t>Each paper will receive its own unique DOI</w:t>
      </w:r>
    </w:p>
    <w:p w14:paraId="56C30532" w14:textId="77777777" w:rsidR="00F26D40" w:rsidRDefault="00F26D40" w:rsidP="00F26D40"/>
    <w:p w14:paraId="12AB27F5" w14:textId="77777777" w:rsidR="00F26D40" w:rsidRDefault="00F26D40" w:rsidP="00F26D40">
      <w:r>
        <w:t>All papers will be posted as Open Access under the terms of Creative Commons Attribution 4.0 International (</w:t>
      </w:r>
      <w:hyperlink r:id="rId16" w:history="1">
        <w:r w:rsidRPr="00B50ECA">
          <w:rPr>
            <w:rStyle w:val="Hyperlink"/>
          </w:rPr>
          <w:t>https://creativecommons.org/licenses/by/4.0/legalcode</w:t>
        </w:r>
      </w:hyperlink>
      <w:r>
        <w:t>)</w:t>
      </w:r>
    </w:p>
    <w:p w14:paraId="4B289ED8" w14:textId="77777777" w:rsidR="00F26D40" w:rsidRDefault="00F26D40" w:rsidP="00F26D40"/>
    <w:p w14:paraId="7062B130" w14:textId="77777777" w:rsidR="00F26D40" w:rsidRDefault="00F26D40" w:rsidP="00F26D40">
      <w:r>
        <w:t>Any paper that is accepted and scheduled but not presented at the conference will be placed in ‘closed access’ status, removing it from public access and indexing.</w:t>
      </w:r>
    </w:p>
    <w:p w14:paraId="15346DC9" w14:textId="77777777" w:rsidR="00F26D40" w:rsidRDefault="00F26D40" w:rsidP="00F26D40"/>
    <w:p w14:paraId="17646880" w14:textId="77777777" w:rsidR="00F26D40" w:rsidRDefault="00F26D40" w:rsidP="00F26D40"/>
    <w:p w14:paraId="0209BDFC" w14:textId="77777777" w:rsidR="00F26D40" w:rsidRDefault="00F26D40" w:rsidP="00F26D40"/>
    <w:p w14:paraId="4ACA2AF6" w14:textId="77777777" w:rsidR="00F26D40" w:rsidRPr="00010314" w:rsidRDefault="00F26D40" w:rsidP="00F26D40">
      <w:pPr>
        <w:rPr>
          <w:b/>
          <w:bCs/>
        </w:rPr>
      </w:pPr>
      <w:r>
        <w:rPr>
          <w:b/>
          <w:bCs/>
        </w:rPr>
        <w:t>PUBLICATION ETHICS</w:t>
      </w:r>
    </w:p>
    <w:p w14:paraId="48DF04F9" w14:textId="77777777" w:rsidR="00F26D40" w:rsidRDefault="00F26D40" w:rsidP="00F26D40"/>
    <w:p w14:paraId="2ECE9AA0" w14:textId="77777777" w:rsidR="00F26D40" w:rsidRDefault="00F26D40" w:rsidP="00F26D40">
      <w:r>
        <w:t>CICE 2023 adheres to the guidance of the Committee on Publication Ethics (COPE) and expects all authors to do so</w:t>
      </w:r>
      <w:r w:rsidRPr="004151F8">
        <w:t xml:space="preserve"> </w:t>
      </w:r>
      <w:r>
        <w:t>too. By submitting a paper to CICE 2023, authors are attesting that the paper has not been published elsewhere or is in consideration for publication elsewhere. Any violations of COPE guidance will result in authors being excluded from the conference and published papers being formally retracted [retraction notice and watermark added to all instances of paper].</w:t>
      </w:r>
    </w:p>
    <w:p w14:paraId="470EC19E" w14:textId="77777777" w:rsidR="00F26D40" w:rsidRDefault="00F26D40" w:rsidP="00F26D40"/>
    <w:p w14:paraId="1C26ADE8" w14:textId="77777777" w:rsidR="00F26D40" w:rsidRDefault="00F26D40" w:rsidP="00F26D40"/>
    <w:p w14:paraId="5BE55BE2" w14:textId="12EA5927" w:rsidR="000B5DBC" w:rsidRDefault="000B5DBC">
      <w:pPr>
        <w:spacing w:after="160" w:line="259" w:lineRule="auto"/>
        <w:rPr>
          <w:b/>
          <w:bCs/>
        </w:rPr>
      </w:pPr>
    </w:p>
    <w:p w14:paraId="55B36113" w14:textId="77777777" w:rsidR="004C62EB" w:rsidRDefault="004C62EB" w:rsidP="004C62EB"/>
    <w:sectPr w:rsidR="004C62EB" w:rsidSect="0073688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9FF5" w14:textId="77777777" w:rsidR="00F52D2A" w:rsidRDefault="00F52D2A" w:rsidP="00C70B48">
      <w:r>
        <w:separator/>
      </w:r>
    </w:p>
  </w:endnote>
  <w:endnote w:type="continuationSeparator" w:id="0">
    <w:p w14:paraId="066A65BE" w14:textId="77777777" w:rsidR="00F52D2A" w:rsidRDefault="00F52D2A" w:rsidP="00C7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4101" w14:textId="77777777" w:rsidR="00040B13" w:rsidRDefault="0004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0510"/>
      <w:docPartObj>
        <w:docPartGallery w:val="Page Numbers (Bottom of Page)"/>
        <w:docPartUnique/>
      </w:docPartObj>
    </w:sdtPr>
    <w:sdtEndPr>
      <w:rPr>
        <w:noProof/>
      </w:rPr>
    </w:sdtEndPr>
    <w:sdtContent>
      <w:p w14:paraId="1F5A2BD9" w14:textId="77777777" w:rsidR="00736885" w:rsidRPr="00736885" w:rsidRDefault="00736885" w:rsidP="00775A8E">
        <w:pPr>
          <w:pStyle w:val="Footer"/>
          <w:jc w:val="center"/>
        </w:pPr>
        <w:r w:rsidRPr="00736885">
          <w:fldChar w:fldCharType="begin"/>
        </w:r>
        <w:r w:rsidRPr="00736885">
          <w:instrText xml:space="preserve"> PAGE   \* MERGEFORMAT </w:instrText>
        </w:r>
        <w:r w:rsidRPr="00736885">
          <w:fldChar w:fldCharType="separate"/>
        </w:r>
        <w:r w:rsidR="00775A8E">
          <w:rPr>
            <w:noProof/>
          </w:rPr>
          <w:t>2</w:t>
        </w:r>
        <w:r w:rsidRPr="00736885">
          <w:rPr>
            <w:noProof/>
          </w:rPr>
          <w:fldChar w:fldCharType="end"/>
        </w:r>
      </w:p>
    </w:sdtContent>
  </w:sdt>
  <w:p w14:paraId="6150F354" w14:textId="77777777" w:rsidR="00967D5B" w:rsidRPr="00736885" w:rsidRDefault="00967D5B" w:rsidP="00C70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561791"/>
      <w:docPartObj>
        <w:docPartGallery w:val="Page Numbers (Bottom of Page)"/>
        <w:docPartUnique/>
      </w:docPartObj>
    </w:sdtPr>
    <w:sdtEndPr>
      <w:rPr>
        <w:noProof/>
      </w:rPr>
    </w:sdtEndPr>
    <w:sdtContent>
      <w:p w14:paraId="2321D07B" w14:textId="77777777" w:rsidR="00736885" w:rsidRPr="00736885" w:rsidRDefault="00736885" w:rsidP="00CE32D4">
        <w:pPr>
          <w:pStyle w:val="Footer"/>
          <w:jc w:val="center"/>
        </w:pPr>
        <w:r w:rsidRPr="00736885">
          <w:fldChar w:fldCharType="begin"/>
        </w:r>
        <w:r w:rsidRPr="00736885">
          <w:instrText xml:space="preserve"> PAGE   \* MERGEFORMAT </w:instrText>
        </w:r>
        <w:r w:rsidRPr="00736885">
          <w:fldChar w:fldCharType="separate"/>
        </w:r>
        <w:r w:rsidR="00775A8E">
          <w:rPr>
            <w:noProof/>
          </w:rPr>
          <w:t>1</w:t>
        </w:r>
        <w:r w:rsidRPr="00736885">
          <w:rPr>
            <w:noProof/>
          </w:rPr>
          <w:fldChar w:fldCharType="end"/>
        </w:r>
      </w:p>
    </w:sdtContent>
  </w:sdt>
  <w:p w14:paraId="6347B814" w14:textId="77777777" w:rsidR="00736885" w:rsidRDefault="00736885" w:rsidP="00C7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9C0B" w14:textId="77777777" w:rsidR="00F52D2A" w:rsidRDefault="00F52D2A" w:rsidP="00C70B48">
      <w:r>
        <w:separator/>
      </w:r>
    </w:p>
  </w:footnote>
  <w:footnote w:type="continuationSeparator" w:id="0">
    <w:p w14:paraId="13741DF2" w14:textId="77777777" w:rsidR="00F52D2A" w:rsidRDefault="00F52D2A" w:rsidP="00C7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EC2E" w14:textId="77777777" w:rsidR="00040B13" w:rsidRDefault="0004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8833" w14:textId="77777777" w:rsidR="00040B13" w:rsidRDefault="00040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003" w14:textId="6F3D7521" w:rsidR="00736885" w:rsidRDefault="0080701A" w:rsidP="00082CF3">
    <w:pPr>
      <w:pStyle w:val="Header"/>
      <w:jc w:val="center"/>
    </w:pPr>
    <w:r>
      <w:rPr>
        <w:noProof/>
      </w:rPr>
      <w:drawing>
        <wp:inline distT="0" distB="0" distL="0" distR="0" wp14:anchorId="5B0CD643" wp14:editId="4333CB3D">
          <wp:extent cx="162718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4146"/>
                  <a:stretch/>
                </pic:blipFill>
                <pic:spPr bwMode="auto">
                  <a:xfrm>
                    <a:off x="0" y="0"/>
                    <a:ext cx="1627188" cy="4572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3C35599" wp14:editId="6C1EF5AD">
          <wp:extent cx="3310548" cy="45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3414" b="4217"/>
                  <a:stretch/>
                </pic:blipFill>
                <pic:spPr bwMode="auto">
                  <a:xfrm>
                    <a:off x="0" y="0"/>
                    <a:ext cx="3310548"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7F5048ED" w14:textId="77777777" w:rsidR="00736885" w:rsidRDefault="00736885" w:rsidP="00C7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0AA5"/>
    <w:multiLevelType w:val="hybridMultilevel"/>
    <w:tmpl w:val="23E0B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07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0A"/>
    <w:rsid w:val="0000438E"/>
    <w:rsid w:val="0001322E"/>
    <w:rsid w:val="00020B08"/>
    <w:rsid w:val="00040B13"/>
    <w:rsid w:val="00056C27"/>
    <w:rsid w:val="00082CF3"/>
    <w:rsid w:val="00095729"/>
    <w:rsid w:val="000B5DBC"/>
    <w:rsid w:val="000F4DF4"/>
    <w:rsid w:val="00136231"/>
    <w:rsid w:val="00137E85"/>
    <w:rsid w:val="001D74C4"/>
    <w:rsid w:val="001F1476"/>
    <w:rsid w:val="00292D7C"/>
    <w:rsid w:val="002B29A0"/>
    <w:rsid w:val="002C3A42"/>
    <w:rsid w:val="002F7B09"/>
    <w:rsid w:val="003202B6"/>
    <w:rsid w:val="0032366B"/>
    <w:rsid w:val="00412822"/>
    <w:rsid w:val="00423498"/>
    <w:rsid w:val="00427329"/>
    <w:rsid w:val="00461592"/>
    <w:rsid w:val="00486B27"/>
    <w:rsid w:val="00496B7E"/>
    <w:rsid w:val="004C62EB"/>
    <w:rsid w:val="00536D42"/>
    <w:rsid w:val="00567027"/>
    <w:rsid w:val="00632ACA"/>
    <w:rsid w:val="00662C9C"/>
    <w:rsid w:val="006B0375"/>
    <w:rsid w:val="006E0AE2"/>
    <w:rsid w:val="00736885"/>
    <w:rsid w:val="00775A8E"/>
    <w:rsid w:val="0079777B"/>
    <w:rsid w:val="007B5915"/>
    <w:rsid w:val="007B6C06"/>
    <w:rsid w:val="007D37E2"/>
    <w:rsid w:val="00805882"/>
    <w:rsid w:val="0080701A"/>
    <w:rsid w:val="00855A51"/>
    <w:rsid w:val="0089270A"/>
    <w:rsid w:val="008E13BF"/>
    <w:rsid w:val="00967D5B"/>
    <w:rsid w:val="009B7CE6"/>
    <w:rsid w:val="00A409E8"/>
    <w:rsid w:val="00A526A8"/>
    <w:rsid w:val="00A82D53"/>
    <w:rsid w:val="00A86BC7"/>
    <w:rsid w:val="00A8793A"/>
    <w:rsid w:val="00AD203E"/>
    <w:rsid w:val="00B12D3B"/>
    <w:rsid w:val="00B403D1"/>
    <w:rsid w:val="00B50FF3"/>
    <w:rsid w:val="00B6249C"/>
    <w:rsid w:val="00B75FF1"/>
    <w:rsid w:val="00B96D05"/>
    <w:rsid w:val="00BA17B1"/>
    <w:rsid w:val="00C70B48"/>
    <w:rsid w:val="00C82680"/>
    <w:rsid w:val="00C85A68"/>
    <w:rsid w:val="00C932DD"/>
    <w:rsid w:val="00CE32D4"/>
    <w:rsid w:val="00D07317"/>
    <w:rsid w:val="00D17920"/>
    <w:rsid w:val="00D26C64"/>
    <w:rsid w:val="00D824ED"/>
    <w:rsid w:val="00DB1F0A"/>
    <w:rsid w:val="00DC2546"/>
    <w:rsid w:val="00EC1F44"/>
    <w:rsid w:val="00F26D40"/>
    <w:rsid w:val="00F52D2A"/>
    <w:rsid w:val="00FA054B"/>
    <w:rsid w:val="00FF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BB7BE"/>
  <w15:chartTrackingRefBased/>
  <w15:docId w15:val="{368BBB7D-FDB4-4F7C-AB73-C6DBD13C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48"/>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C932DD"/>
    <w:pPr>
      <w:outlineLvl w:val="0"/>
    </w:pPr>
    <w:rPr>
      <w:b/>
    </w:rPr>
  </w:style>
  <w:style w:type="paragraph" w:styleId="Heading2">
    <w:name w:val="heading 2"/>
    <w:basedOn w:val="Normal"/>
    <w:next w:val="Normal"/>
    <w:link w:val="Heading2Char"/>
    <w:uiPriority w:val="9"/>
    <w:unhideWhenUsed/>
    <w:qFormat/>
    <w:rsid w:val="00C70B48"/>
    <w:pPr>
      <w:outlineLvl w:val="1"/>
    </w:pPr>
    <w:rPr>
      <w:b/>
    </w:rPr>
  </w:style>
  <w:style w:type="paragraph" w:styleId="Heading3">
    <w:name w:val="heading 3"/>
    <w:basedOn w:val="Heading1"/>
    <w:next w:val="Normal"/>
    <w:link w:val="Heading3Char"/>
    <w:uiPriority w:val="9"/>
    <w:unhideWhenUsed/>
    <w:qFormat/>
    <w:rsid w:val="00C70B48"/>
    <w:pPr>
      <w:outlineLvl w:val="2"/>
    </w:pPr>
    <w:rPr>
      <w:b w:val="0"/>
      <w:i/>
    </w:rPr>
  </w:style>
  <w:style w:type="paragraph" w:styleId="Heading4">
    <w:name w:val="heading 4"/>
    <w:aliases w:val="captions"/>
    <w:basedOn w:val="Normal"/>
    <w:next w:val="Normal"/>
    <w:link w:val="Heading4Char"/>
    <w:uiPriority w:val="9"/>
    <w:unhideWhenUsed/>
    <w:qFormat/>
    <w:rsid w:val="00CE32D4"/>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F0A"/>
    <w:rPr>
      <w:color w:val="0563C1" w:themeColor="hyperlink"/>
      <w:u w:val="single"/>
    </w:rPr>
  </w:style>
  <w:style w:type="paragraph" w:styleId="Header">
    <w:name w:val="header"/>
    <w:basedOn w:val="Normal"/>
    <w:link w:val="HeaderChar"/>
    <w:uiPriority w:val="99"/>
    <w:unhideWhenUsed/>
    <w:rsid w:val="00967D5B"/>
    <w:pPr>
      <w:tabs>
        <w:tab w:val="center" w:pos="4513"/>
        <w:tab w:val="right" w:pos="9026"/>
      </w:tabs>
    </w:pPr>
  </w:style>
  <w:style w:type="character" w:customStyle="1" w:styleId="HeaderChar">
    <w:name w:val="Header Char"/>
    <w:basedOn w:val="DefaultParagraphFont"/>
    <w:link w:val="Header"/>
    <w:uiPriority w:val="99"/>
    <w:rsid w:val="00967D5B"/>
  </w:style>
  <w:style w:type="paragraph" w:styleId="Footer">
    <w:name w:val="footer"/>
    <w:basedOn w:val="Normal"/>
    <w:link w:val="FooterChar"/>
    <w:uiPriority w:val="99"/>
    <w:unhideWhenUsed/>
    <w:rsid w:val="00967D5B"/>
    <w:pPr>
      <w:tabs>
        <w:tab w:val="center" w:pos="4513"/>
        <w:tab w:val="right" w:pos="9026"/>
      </w:tabs>
    </w:pPr>
  </w:style>
  <w:style w:type="character" w:customStyle="1" w:styleId="FooterChar">
    <w:name w:val="Footer Char"/>
    <w:basedOn w:val="DefaultParagraphFont"/>
    <w:link w:val="Footer"/>
    <w:uiPriority w:val="99"/>
    <w:rsid w:val="00967D5B"/>
  </w:style>
  <w:style w:type="character" w:styleId="FollowedHyperlink">
    <w:name w:val="FollowedHyperlink"/>
    <w:basedOn w:val="DefaultParagraphFont"/>
    <w:uiPriority w:val="99"/>
    <w:semiHidden/>
    <w:unhideWhenUsed/>
    <w:rsid w:val="00967D5B"/>
    <w:rPr>
      <w:color w:val="954F72" w:themeColor="followedHyperlink"/>
      <w:u w:val="single"/>
    </w:rPr>
  </w:style>
  <w:style w:type="paragraph" w:styleId="Title">
    <w:name w:val="Title"/>
    <w:basedOn w:val="Normal"/>
    <w:next w:val="Normal"/>
    <w:link w:val="TitleChar"/>
    <w:uiPriority w:val="10"/>
    <w:qFormat/>
    <w:rsid w:val="00CE32D4"/>
    <w:pPr>
      <w:jc w:val="center"/>
    </w:pPr>
    <w:rPr>
      <w:b/>
      <w:sz w:val="28"/>
    </w:rPr>
  </w:style>
  <w:style w:type="character" w:customStyle="1" w:styleId="TitleChar">
    <w:name w:val="Title Char"/>
    <w:basedOn w:val="DefaultParagraphFont"/>
    <w:link w:val="Title"/>
    <w:uiPriority w:val="10"/>
    <w:rsid w:val="00CE32D4"/>
    <w:rPr>
      <w:rFonts w:ascii="Times New Roman" w:hAnsi="Times New Roman" w:cs="Times New Roman"/>
      <w:b/>
      <w:sz w:val="28"/>
    </w:rPr>
  </w:style>
  <w:style w:type="paragraph" w:styleId="Subtitle">
    <w:name w:val="Subtitle"/>
    <w:aliases w:val="Author List"/>
    <w:basedOn w:val="Normal"/>
    <w:next w:val="Normal"/>
    <w:link w:val="SubtitleChar"/>
    <w:uiPriority w:val="11"/>
    <w:rsid w:val="00C70B48"/>
    <w:pPr>
      <w:jc w:val="center"/>
    </w:pPr>
  </w:style>
  <w:style w:type="character" w:customStyle="1" w:styleId="SubtitleChar">
    <w:name w:val="Subtitle Char"/>
    <w:aliases w:val="Author List Char"/>
    <w:basedOn w:val="DefaultParagraphFont"/>
    <w:link w:val="Subtitle"/>
    <w:uiPriority w:val="11"/>
    <w:rsid w:val="00C70B48"/>
    <w:rPr>
      <w:rFonts w:ascii="Times New Roman" w:hAnsi="Times New Roman" w:cs="Times New Roman"/>
    </w:rPr>
  </w:style>
  <w:style w:type="character" w:customStyle="1" w:styleId="Heading1Char">
    <w:name w:val="Heading 1 Char"/>
    <w:basedOn w:val="DefaultParagraphFont"/>
    <w:link w:val="Heading1"/>
    <w:uiPriority w:val="9"/>
    <w:rsid w:val="00C932DD"/>
    <w:rPr>
      <w:rFonts w:ascii="Times New Roman" w:hAnsi="Times New Roman" w:cs="Times New Roman"/>
      <w:b/>
    </w:rPr>
  </w:style>
  <w:style w:type="character" w:customStyle="1" w:styleId="Heading2Char">
    <w:name w:val="Heading 2 Char"/>
    <w:basedOn w:val="DefaultParagraphFont"/>
    <w:link w:val="Heading2"/>
    <w:uiPriority w:val="9"/>
    <w:rsid w:val="00C70B48"/>
    <w:rPr>
      <w:rFonts w:ascii="Times New Roman" w:hAnsi="Times New Roman" w:cs="Times New Roman"/>
      <w:b/>
    </w:rPr>
  </w:style>
  <w:style w:type="character" w:customStyle="1" w:styleId="Heading3Char">
    <w:name w:val="Heading 3 Char"/>
    <w:basedOn w:val="DefaultParagraphFont"/>
    <w:link w:val="Heading3"/>
    <w:uiPriority w:val="9"/>
    <w:rsid w:val="00C70B48"/>
    <w:rPr>
      <w:rFonts w:ascii="Times New Roman" w:hAnsi="Times New Roman" w:cs="Times New Roman"/>
      <w:i/>
    </w:rPr>
  </w:style>
  <w:style w:type="table" w:styleId="TableGrid">
    <w:name w:val="Table Grid"/>
    <w:basedOn w:val="TableNormal"/>
    <w:uiPriority w:val="39"/>
    <w:rsid w:val="00C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captions Char"/>
    <w:basedOn w:val="DefaultParagraphFont"/>
    <w:link w:val="Heading4"/>
    <w:uiPriority w:val="9"/>
    <w:rsid w:val="00CE32D4"/>
    <w:rPr>
      <w:rFonts w:ascii="Times New Roman" w:hAnsi="Times New Roman" w:cs="Times New Roman"/>
    </w:rPr>
  </w:style>
  <w:style w:type="paragraph" w:styleId="ListParagraph">
    <w:name w:val="List Paragraph"/>
    <w:basedOn w:val="Normal"/>
    <w:uiPriority w:val="34"/>
    <w:rsid w:val="0001322E"/>
    <w:pPr>
      <w:ind w:left="720"/>
      <w:contextualSpacing/>
    </w:pPr>
  </w:style>
  <w:style w:type="character" w:styleId="UnresolvedMention">
    <w:name w:val="Unresolved Mention"/>
    <w:basedOn w:val="DefaultParagraphFont"/>
    <w:uiPriority w:val="99"/>
    <w:semiHidden/>
    <w:unhideWhenUsed/>
    <w:rsid w:val="00FF6665"/>
    <w:rPr>
      <w:color w:val="605E5C"/>
      <w:shd w:val="clear" w:color="auto" w:fill="E1DFDD"/>
    </w:rPr>
  </w:style>
  <w:style w:type="paragraph" w:styleId="Revision">
    <w:name w:val="Revision"/>
    <w:hidden/>
    <w:uiPriority w:val="99"/>
    <w:semiHidden/>
    <w:rsid w:val="00B96D05"/>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sychair.org/my/conference?conf=cice202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harries@pitt.edu" TargetMode="External"/><Relationship Id="rId12" Type="http://schemas.openxmlformats.org/officeDocument/2006/relationships/hyperlink" Target="https://pitt.libguides.com/citationhelp/apa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4.0/legalco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enodo.org/communities/cice2023"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asychair.org/my/conference?conf=cice202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Harries</dc:creator>
  <cp:keywords/>
  <dc:description/>
  <cp:lastModifiedBy>Harries, Kent A</cp:lastModifiedBy>
  <cp:revision>2</cp:revision>
  <dcterms:created xsi:type="dcterms:W3CDTF">2023-01-30T20:58:00Z</dcterms:created>
  <dcterms:modified xsi:type="dcterms:W3CDTF">2023-01-30T20:58:00Z</dcterms:modified>
</cp:coreProperties>
</file>